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35676" w14:textId="77777777" w:rsidR="001703CB" w:rsidRPr="001703CB" w:rsidRDefault="001703CB" w:rsidP="001703CB">
      <w:pPr>
        <w:rPr>
          <w:rFonts w:ascii="Arial" w:hAnsi="Arial" w:cs="Arial"/>
          <w:b/>
          <w:bCs/>
          <w:sz w:val="28"/>
          <w:szCs w:val="28"/>
        </w:rPr>
      </w:pPr>
    </w:p>
    <w:p w14:paraId="3508A2E4" w14:textId="50B27330" w:rsidR="001703CB" w:rsidRPr="001703CB" w:rsidRDefault="001703CB" w:rsidP="001703CB">
      <w:pPr>
        <w:rPr>
          <w:rFonts w:ascii="Arial" w:hAnsi="Arial" w:cs="Arial"/>
          <w:b/>
          <w:bCs/>
          <w:sz w:val="28"/>
          <w:szCs w:val="28"/>
        </w:rPr>
      </w:pPr>
      <w:r w:rsidRPr="001703CB">
        <w:rPr>
          <w:rFonts w:ascii="Arial" w:hAnsi="Arial" w:cs="Arial"/>
          <w:b/>
          <w:bCs/>
          <w:sz w:val="28"/>
          <w:szCs w:val="28"/>
        </w:rPr>
        <w:t>SMARTE IMPULSE SETZEN</w:t>
      </w:r>
    </w:p>
    <w:p w14:paraId="275DDD3F" w14:textId="77777777" w:rsidR="001703CB" w:rsidRPr="001703CB" w:rsidRDefault="001703CB" w:rsidP="001703CB">
      <w:pPr>
        <w:rPr>
          <w:rFonts w:ascii="Arial" w:hAnsi="Arial" w:cs="Arial"/>
          <w:b/>
          <w:bCs/>
          <w:sz w:val="22"/>
          <w:szCs w:val="22"/>
        </w:rPr>
      </w:pPr>
    </w:p>
    <w:p w14:paraId="56FD9141" w14:textId="515592DD" w:rsidR="001703CB" w:rsidRPr="001703CB" w:rsidRDefault="001703CB" w:rsidP="001703CB">
      <w:pPr>
        <w:rPr>
          <w:rFonts w:ascii="Arial" w:hAnsi="Arial" w:cs="Arial"/>
          <w:b/>
          <w:bCs/>
        </w:rPr>
      </w:pPr>
      <w:r w:rsidRPr="001703CB">
        <w:rPr>
          <w:rFonts w:ascii="Arial" w:hAnsi="Arial" w:cs="Arial"/>
          <w:b/>
          <w:bCs/>
        </w:rPr>
        <w:t>Wohn- und Gewerbeobjekt mit zukunftsweisendem Konzept</w:t>
      </w:r>
    </w:p>
    <w:p w14:paraId="58BA3C82" w14:textId="77777777" w:rsidR="001703CB" w:rsidRPr="001703CB" w:rsidRDefault="001703CB" w:rsidP="001703CB">
      <w:pPr>
        <w:rPr>
          <w:rFonts w:ascii="Arial" w:hAnsi="Arial" w:cs="Arial"/>
          <w:b/>
          <w:bCs/>
          <w:sz w:val="22"/>
          <w:szCs w:val="22"/>
        </w:rPr>
      </w:pPr>
    </w:p>
    <w:p w14:paraId="7BB03585" w14:textId="4523D092" w:rsidR="001703CB" w:rsidRPr="001703CB" w:rsidRDefault="001703CB" w:rsidP="001703CB">
      <w:pPr>
        <w:rPr>
          <w:rFonts w:ascii="Arial" w:hAnsi="Arial" w:cs="Arial"/>
          <w:b/>
          <w:bCs/>
          <w:sz w:val="22"/>
          <w:szCs w:val="22"/>
        </w:rPr>
      </w:pPr>
      <w:r w:rsidRPr="001703CB">
        <w:rPr>
          <w:rFonts w:ascii="Arial" w:hAnsi="Arial" w:cs="Arial"/>
          <w:b/>
          <w:bCs/>
          <w:sz w:val="22"/>
          <w:szCs w:val="22"/>
        </w:rPr>
        <w:t>Die Sparkasse Aschaffenburg Miltenberg setzt auf Nähe zu ihren Kunden und umfassende Beratung. Um diesen Anspruch konsequent umzusetzen, betreibt das Geldhaus eine Vielzahl von Filialen, um in der Region zwischen Frankfurt am Main und Würzburg einen flächendeckenden Service anbieten zu können.</w:t>
      </w:r>
    </w:p>
    <w:p w14:paraId="3202178B" w14:textId="77777777" w:rsidR="001703CB" w:rsidRPr="001703CB" w:rsidRDefault="001703CB" w:rsidP="001703CB">
      <w:pPr>
        <w:rPr>
          <w:rFonts w:ascii="Arial" w:hAnsi="Arial" w:cs="Arial"/>
          <w:sz w:val="22"/>
          <w:szCs w:val="22"/>
        </w:rPr>
      </w:pPr>
    </w:p>
    <w:p w14:paraId="154DFC73" w14:textId="5EBBCB26" w:rsidR="001703CB" w:rsidRPr="001703CB" w:rsidRDefault="001703CB" w:rsidP="001703CB">
      <w:pPr>
        <w:rPr>
          <w:rFonts w:ascii="Arial" w:hAnsi="Arial" w:cs="Arial"/>
          <w:sz w:val="22"/>
          <w:szCs w:val="22"/>
        </w:rPr>
      </w:pPr>
      <w:r w:rsidRPr="001703CB">
        <w:rPr>
          <w:rFonts w:ascii="Arial" w:hAnsi="Arial" w:cs="Arial"/>
          <w:sz w:val="22"/>
          <w:szCs w:val="22"/>
        </w:rPr>
        <w:t>Mit dem Beratungscenter Elsenfeld, das im Mai 2024 nach anderthalbjähriger Bauzeit fertiggestellt wurde, bekräftigt die Sparkasse ihr Bekenntnis zur Region und präsentiert ein echtes Leuchtturmprojekt, das von seiner zentralen Lage in der Marktgemeinde profitiert. Das Objekt mit einer Bausumme von rund 12 Millionen Euro ist ein in jeder Hinsicht hochmodernes Gebäude, das mit Photovoltaik-Anlage, begrüntem Dach und Energieversorgung per Wärmepumpe auch beim Thema Nachhaltigkeit neueste Standards erfüllt. Neben dem Kundencenter und den Büros der Sparkasse nutzen außerdem ein Reisebüro, ein Hörgeräteakustiker</w:t>
      </w:r>
      <w:r w:rsidR="00C8580D">
        <w:rPr>
          <w:rFonts w:ascii="Arial" w:hAnsi="Arial" w:cs="Arial"/>
          <w:sz w:val="22"/>
          <w:szCs w:val="22"/>
        </w:rPr>
        <w:t>,</w:t>
      </w:r>
      <w:r w:rsidRPr="001703CB">
        <w:rPr>
          <w:rFonts w:ascii="Arial" w:hAnsi="Arial" w:cs="Arial"/>
          <w:sz w:val="22"/>
          <w:szCs w:val="22"/>
        </w:rPr>
        <w:t xml:space="preserve"> eine Praxis für Physiotherapie </w:t>
      </w:r>
      <w:r w:rsidR="00C8580D">
        <w:rPr>
          <w:rFonts w:ascii="Arial" w:hAnsi="Arial" w:cs="Arial"/>
          <w:sz w:val="22"/>
          <w:szCs w:val="22"/>
        </w:rPr>
        <w:t>und ein Bistro</w:t>
      </w:r>
      <w:r w:rsidR="00406063">
        <w:rPr>
          <w:rFonts w:ascii="Arial" w:hAnsi="Arial" w:cs="Arial"/>
          <w:sz w:val="22"/>
          <w:szCs w:val="22"/>
        </w:rPr>
        <w:t>-Café</w:t>
      </w:r>
      <w:r w:rsidR="00C8580D">
        <w:rPr>
          <w:rFonts w:ascii="Arial" w:hAnsi="Arial" w:cs="Arial"/>
          <w:sz w:val="22"/>
          <w:szCs w:val="22"/>
        </w:rPr>
        <w:t xml:space="preserve"> </w:t>
      </w:r>
      <w:r w:rsidRPr="001703CB">
        <w:rPr>
          <w:rFonts w:ascii="Arial" w:hAnsi="Arial" w:cs="Arial"/>
          <w:sz w:val="22"/>
          <w:szCs w:val="22"/>
        </w:rPr>
        <w:t>die Gewerbeflächen im Gebäude. Im Rahmen der gemischten Nutzung befinden sich außerdem Wohnungen im Gebäudekomplex.</w:t>
      </w:r>
    </w:p>
    <w:p w14:paraId="6BDA9028" w14:textId="77777777" w:rsidR="001703CB" w:rsidRPr="001703CB" w:rsidRDefault="001703CB" w:rsidP="001703CB">
      <w:pPr>
        <w:rPr>
          <w:rFonts w:ascii="Arial" w:hAnsi="Arial" w:cs="Arial"/>
          <w:sz w:val="22"/>
          <w:szCs w:val="22"/>
        </w:rPr>
      </w:pPr>
    </w:p>
    <w:p w14:paraId="3AD93A34" w14:textId="2EFD6F08" w:rsidR="001703CB" w:rsidRPr="001703CB" w:rsidRDefault="001703CB" w:rsidP="001703CB">
      <w:pPr>
        <w:rPr>
          <w:rFonts w:ascii="Arial" w:hAnsi="Arial" w:cs="Arial"/>
          <w:sz w:val="22"/>
          <w:szCs w:val="22"/>
        </w:rPr>
      </w:pPr>
      <w:r w:rsidRPr="001703CB">
        <w:rPr>
          <w:rFonts w:ascii="Arial" w:hAnsi="Arial" w:cs="Arial"/>
          <w:sz w:val="22"/>
          <w:szCs w:val="22"/>
        </w:rPr>
        <w:t>Als besondere Ausstattungsmerkmale verfügen die Wohn- und Gewerbeeinheiten über Vorbaurollläden und Modulraffstoren, die zu jeder Tageszeit für optimalen, präzise steuerbaren Sonnenschutz sorgen. Um die Energieeffizienz und das Raumklima dauerhaft zu optimieren, stattete der Fensterbaubetrieb LÖWE Fenster Löffler aus Kleinwallstadt 42 der insgesamt 132 Fensterelement mit dezentralen Lüftungsanlagen inklusive Wärmerückgewinnung aus.</w:t>
      </w:r>
    </w:p>
    <w:p w14:paraId="3A9AB77B" w14:textId="77777777" w:rsidR="001703CB" w:rsidRPr="001703CB" w:rsidRDefault="001703CB" w:rsidP="001703CB">
      <w:pPr>
        <w:rPr>
          <w:rFonts w:ascii="Arial" w:hAnsi="Arial" w:cs="Arial"/>
          <w:sz w:val="22"/>
          <w:szCs w:val="22"/>
        </w:rPr>
      </w:pPr>
    </w:p>
    <w:p w14:paraId="5C7DB450" w14:textId="4B9942FA" w:rsidR="001703CB" w:rsidRPr="001703CB" w:rsidRDefault="001703CB" w:rsidP="001703CB">
      <w:pPr>
        <w:rPr>
          <w:rFonts w:ascii="Arial" w:hAnsi="Arial" w:cs="Arial"/>
          <w:sz w:val="22"/>
          <w:szCs w:val="22"/>
        </w:rPr>
      </w:pPr>
      <w:r w:rsidRPr="001703CB">
        <w:rPr>
          <w:rFonts w:ascii="Arial" w:hAnsi="Arial" w:cs="Arial"/>
          <w:sz w:val="22"/>
          <w:szCs w:val="22"/>
        </w:rPr>
        <w:t xml:space="preserve">Das Gebäudekonzept des Beratungscenters wird neben seiner durchdachten Funktionalität selbstverständlich auch in puncto Ästhetik höchsten Ansprüchen gerecht. So wurde für die Kunststofffensterprofile des VEKA SOFTLINE 82 Systems eine besondere Oberflächenausführung gewählt, um ein stimmiges Gesamtkonzept zu realisieren. Die Profile sind außen mit </w:t>
      </w:r>
      <w:proofErr w:type="gramStart"/>
      <w:r w:rsidRPr="001703CB">
        <w:rPr>
          <w:rFonts w:ascii="Arial" w:hAnsi="Arial" w:cs="Arial"/>
          <w:sz w:val="22"/>
          <w:szCs w:val="22"/>
        </w:rPr>
        <w:t>VEKA Feinstruktur</w:t>
      </w:r>
      <w:proofErr w:type="gramEnd"/>
      <w:r w:rsidRPr="001703CB">
        <w:rPr>
          <w:rFonts w:ascii="Arial" w:hAnsi="Arial" w:cs="Arial"/>
          <w:sz w:val="22"/>
          <w:szCs w:val="22"/>
        </w:rPr>
        <w:t xml:space="preserve"> im Design Umbra ausgerüstet, die Innenseiten sind Weiß.</w:t>
      </w:r>
    </w:p>
    <w:p w14:paraId="5D7B379A" w14:textId="77777777" w:rsidR="001703CB" w:rsidRPr="001703CB" w:rsidRDefault="001703CB" w:rsidP="001703CB">
      <w:pPr>
        <w:rPr>
          <w:rFonts w:ascii="Arial" w:hAnsi="Arial" w:cs="Arial"/>
          <w:sz w:val="22"/>
          <w:szCs w:val="22"/>
        </w:rPr>
      </w:pPr>
    </w:p>
    <w:p w14:paraId="5B110747" w14:textId="019DE539" w:rsidR="001703CB" w:rsidRPr="001703CB" w:rsidRDefault="001703CB" w:rsidP="001703CB">
      <w:pPr>
        <w:rPr>
          <w:rFonts w:ascii="Arial" w:hAnsi="Arial" w:cs="Arial"/>
          <w:sz w:val="22"/>
          <w:szCs w:val="22"/>
        </w:rPr>
      </w:pPr>
      <w:r w:rsidRPr="001703CB">
        <w:rPr>
          <w:rFonts w:ascii="Arial" w:hAnsi="Arial" w:cs="Arial"/>
          <w:sz w:val="22"/>
          <w:szCs w:val="22"/>
        </w:rPr>
        <w:t>Da im Objekt auch pulverbeschichtete Aluminium-Fensterrahmen im Erdgeschoss sowie Aluminiumbauteile u.a. für Fensterbänke und beim Sonnenschutz eingesetzt werden, bestand eine besondere Herausforderung in der exakten Farbabstimmung. Die ultra-realistische Pulverbeschichtungsoptik von VEKA Feinstruktur, die in diese</w:t>
      </w:r>
      <w:r w:rsidR="0093192A">
        <w:rPr>
          <w:rFonts w:ascii="Arial" w:hAnsi="Arial" w:cs="Arial"/>
          <w:sz w:val="22"/>
          <w:szCs w:val="22"/>
        </w:rPr>
        <w:t>r Ausführung</w:t>
      </w:r>
      <w:r w:rsidRPr="001703CB">
        <w:rPr>
          <w:rFonts w:ascii="Arial" w:hAnsi="Arial" w:cs="Arial"/>
          <w:sz w:val="22"/>
          <w:szCs w:val="22"/>
        </w:rPr>
        <w:t xml:space="preserve"> zum ersten Mal zu Einsatz kam, lieferte dafür die optimale Grundlage: Farbton und Pulverfestlegung der lackierten Bauteile konnten exakt so definiert werden, dass die Anmutung gewerkeübergreifend einheitlich zur Geltung kommt. Die Feinstruktur-Optik, die der Pulverbeschichtung von </w:t>
      </w:r>
      <w:r w:rsidRPr="001703CB">
        <w:rPr>
          <w:rFonts w:ascii="Arial" w:hAnsi="Arial" w:cs="Arial"/>
          <w:sz w:val="22"/>
          <w:szCs w:val="22"/>
        </w:rPr>
        <w:lastRenderedPageBreak/>
        <w:t>Aluminium-Elementen zum Verwechseln ähnlich ist, ermöglicht damit eine wirtschaftlich optimierte Materialkombination.</w:t>
      </w:r>
    </w:p>
    <w:p w14:paraId="3751240E" w14:textId="77777777" w:rsidR="001703CB" w:rsidRPr="001703CB" w:rsidRDefault="001703CB" w:rsidP="001703CB">
      <w:pPr>
        <w:rPr>
          <w:rFonts w:ascii="Arial" w:hAnsi="Arial" w:cs="Arial"/>
          <w:sz w:val="22"/>
          <w:szCs w:val="22"/>
        </w:rPr>
      </w:pPr>
    </w:p>
    <w:p w14:paraId="3EE11131" w14:textId="5B73B7D7" w:rsidR="001703CB" w:rsidRPr="001703CB" w:rsidRDefault="001703CB" w:rsidP="001703CB">
      <w:pPr>
        <w:rPr>
          <w:rFonts w:ascii="Arial" w:hAnsi="Arial" w:cs="Arial"/>
          <w:sz w:val="22"/>
          <w:szCs w:val="22"/>
        </w:rPr>
      </w:pPr>
      <w:r w:rsidRPr="001703CB">
        <w:rPr>
          <w:rFonts w:ascii="Arial" w:hAnsi="Arial" w:cs="Arial"/>
          <w:sz w:val="22"/>
          <w:szCs w:val="22"/>
        </w:rPr>
        <w:t>Objekt: Sparkassen-Beratungscenter Elsenfeld</w:t>
      </w:r>
    </w:p>
    <w:p w14:paraId="5B5D520D" w14:textId="7361AB2C" w:rsidR="001703CB" w:rsidRPr="001703CB" w:rsidRDefault="001703CB" w:rsidP="001703CB">
      <w:pPr>
        <w:rPr>
          <w:rFonts w:ascii="Arial" w:hAnsi="Arial" w:cs="Arial"/>
          <w:sz w:val="22"/>
          <w:szCs w:val="22"/>
        </w:rPr>
      </w:pPr>
      <w:r w:rsidRPr="001703CB">
        <w:rPr>
          <w:rFonts w:ascii="Arial" w:hAnsi="Arial" w:cs="Arial"/>
          <w:sz w:val="22"/>
          <w:szCs w:val="22"/>
        </w:rPr>
        <w:t>Auftraggeber: Sparkasse Aschaffenburg Miltenberg</w:t>
      </w:r>
    </w:p>
    <w:p w14:paraId="2621A0FB" w14:textId="0160A334" w:rsidR="001703CB" w:rsidRPr="001703CB" w:rsidRDefault="001703CB" w:rsidP="001703CB">
      <w:pPr>
        <w:rPr>
          <w:rFonts w:ascii="Arial" w:hAnsi="Arial" w:cs="Arial"/>
          <w:sz w:val="22"/>
          <w:szCs w:val="22"/>
        </w:rPr>
      </w:pPr>
      <w:r w:rsidRPr="001703CB">
        <w:rPr>
          <w:rFonts w:ascii="Arial" w:hAnsi="Arial" w:cs="Arial"/>
          <w:sz w:val="22"/>
          <w:szCs w:val="22"/>
        </w:rPr>
        <w:t>Entwurf: Knapp | Kubitza Architekten, Miltenberg</w:t>
      </w:r>
    </w:p>
    <w:p w14:paraId="73297201" w14:textId="04F0BA6A" w:rsidR="001703CB" w:rsidRPr="001703CB" w:rsidRDefault="001703CB" w:rsidP="001703CB">
      <w:pPr>
        <w:rPr>
          <w:rFonts w:ascii="Arial" w:hAnsi="Arial" w:cs="Arial"/>
          <w:sz w:val="22"/>
          <w:szCs w:val="22"/>
        </w:rPr>
      </w:pPr>
      <w:r w:rsidRPr="001703CB">
        <w:rPr>
          <w:rFonts w:ascii="Arial" w:hAnsi="Arial" w:cs="Arial"/>
          <w:sz w:val="22"/>
          <w:szCs w:val="22"/>
        </w:rPr>
        <w:t>Bauzeit: 11/2022 bis 5/2024</w:t>
      </w:r>
    </w:p>
    <w:p w14:paraId="180792BE" w14:textId="222C2417" w:rsidR="001703CB" w:rsidRPr="001703CB" w:rsidRDefault="001703CB" w:rsidP="001703CB">
      <w:pPr>
        <w:rPr>
          <w:rFonts w:ascii="Arial" w:hAnsi="Arial" w:cs="Arial"/>
          <w:sz w:val="22"/>
          <w:szCs w:val="22"/>
        </w:rPr>
      </w:pPr>
      <w:r w:rsidRPr="001703CB">
        <w:rPr>
          <w:rFonts w:ascii="Arial" w:hAnsi="Arial" w:cs="Arial"/>
          <w:sz w:val="22"/>
          <w:szCs w:val="22"/>
        </w:rPr>
        <w:t xml:space="preserve">Fensterbau: </w:t>
      </w:r>
      <w:proofErr w:type="gramStart"/>
      <w:r w:rsidRPr="001703CB">
        <w:rPr>
          <w:rFonts w:ascii="Arial" w:hAnsi="Arial" w:cs="Arial"/>
          <w:sz w:val="22"/>
          <w:szCs w:val="22"/>
        </w:rPr>
        <w:t>LÖWE Fenster</w:t>
      </w:r>
      <w:proofErr w:type="gramEnd"/>
      <w:r w:rsidRPr="001703CB">
        <w:rPr>
          <w:rFonts w:ascii="Arial" w:hAnsi="Arial" w:cs="Arial"/>
          <w:sz w:val="22"/>
          <w:szCs w:val="22"/>
        </w:rPr>
        <w:t xml:space="preserve"> Löffler GmbH, Kleinwallstadt</w:t>
      </w:r>
    </w:p>
    <w:p w14:paraId="75953898" w14:textId="2AA19055" w:rsidR="001703CB" w:rsidRPr="001703CB" w:rsidRDefault="001703CB" w:rsidP="001703CB">
      <w:pPr>
        <w:rPr>
          <w:rFonts w:ascii="Arial" w:hAnsi="Arial" w:cs="Arial"/>
          <w:sz w:val="22"/>
          <w:szCs w:val="22"/>
        </w:rPr>
      </w:pPr>
      <w:r w:rsidRPr="001703CB">
        <w:rPr>
          <w:rFonts w:ascii="Arial" w:hAnsi="Arial" w:cs="Arial"/>
          <w:sz w:val="22"/>
          <w:szCs w:val="22"/>
        </w:rPr>
        <w:t>Profilsysteme Kunststoff:</w:t>
      </w:r>
      <w:r w:rsidRPr="001703CB">
        <w:rPr>
          <w:rFonts w:ascii="Arial" w:hAnsi="Arial" w:cs="Arial"/>
          <w:sz w:val="22"/>
          <w:szCs w:val="22"/>
        </w:rPr>
        <w:tab/>
        <w:t xml:space="preserve">VEKA SOFTLINE 82 </w:t>
      </w:r>
    </w:p>
    <w:p w14:paraId="78A91A8C" w14:textId="78110D3D" w:rsidR="001703CB" w:rsidRDefault="001703CB" w:rsidP="001703CB">
      <w:pPr>
        <w:rPr>
          <w:rFonts w:ascii="Arial" w:hAnsi="Arial" w:cs="Arial"/>
          <w:sz w:val="22"/>
          <w:szCs w:val="22"/>
        </w:rPr>
      </w:pPr>
      <w:r w:rsidRPr="001703CB">
        <w:rPr>
          <w:rFonts w:ascii="Arial" w:hAnsi="Arial" w:cs="Arial"/>
          <w:sz w:val="22"/>
          <w:szCs w:val="22"/>
        </w:rPr>
        <w:t>Oberflächenveredelung:</w:t>
      </w:r>
      <w:r w:rsidRPr="001703CB">
        <w:rPr>
          <w:rFonts w:ascii="Arial" w:hAnsi="Arial" w:cs="Arial"/>
          <w:sz w:val="22"/>
          <w:szCs w:val="22"/>
        </w:rPr>
        <w:tab/>
      </w:r>
      <w:proofErr w:type="gramStart"/>
      <w:r w:rsidRPr="001703CB">
        <w:rPr>
          <w:rFonts w:ascii="Arial" w:hAnsi="Arial" w:cs="Arial"/>
          <w:sz w:val="22"/>
          <w:szCs w:val="22"/>
        </w:rPr>
        <w:t>VEKA Feinstruktur</w:t>
      </w:r>
      <w:proofErr w:type="gramEnd"/>
    </w:p>
    <w:p w14:paraId="7854A7D2" w14:textId="77777777" w:rsidR="00AD732E" w:rsidRDefault="00AD732E" w:rsidP="001703CB">
      <w:pPr>
        <w:rPr>
          <w:rFonts w:ascii="Arial" w:hAnsi="Arial" w:cs="Arial"/>
          <w:sz w:val="22"/>
          <w:szCs w:val="22"/>
        </w:rPr>
      </w:pPr>
    </w:p>
    <w:p w14:paraId="2549DC6C" w14:textId="028BCC3F" w:rsidR="00AD732E" w:rsidRPr="001703CB" w:rsidRDefault="00AD732E" w:rsidP="001703CB">
      <w:pPr>
        <w:rPr>
          <w:rFonts w:ascii="Arial" w:hAnsi="Arial" w:cs="Arial"/>
          <w:sz w:val="22"/>
          <w:szCs w:val="22"/>
        </w:rPr>
      </w:pPr>
      <w:r>
        <w:rPr>
          <w:rFonts w:ascii="Arial" w:hAnsi="Arial" w:cs="Arial"/>
          <w:sz w:val="22"/>
          <w:szCs w:val="22"/>
        </w:rPr>
        <w:t>Bildunterschriften:</w:t>
      </w:r>
    </w:p>
    <w:p w14:paraId="0A6C6C77" w14:textId="77777777" w:rsidR="001703CB" w:rsidRPr="001703CB" w:rsidRDefault="001703CB" w:rsidP="001703CB">
      <w:pPr>
        <w:rPr>
          <w:rFonts w:ascii="Arial" w:hAnsi="Arial" w:cs="Arial"/>
          <w:sz w:val="22"/>
          <w:szCs w:val="22"/>
        </w:rPr>
      </w:pPr>
    </w:p>
    <w:p w14:paraId="7C89D197" w14:textId="1D97F029" w:rsidR="001703CB" w:rsidRPr="001703CB" w:rsidRDefault="00AD732E" w:rsidP="001703CB">
      <w:pPr>
        <w:rPr>
          <w:rFonts w:ascii="Arial" w:hAnsi="Arial" w:cs="Arial"/>
          <w:sz w:val="22"/>
          <w:szCs w:val="22"/>
        </w:rPr>
      </w:pPr>
      <w:bookmarkStart w:id="0" w:name="_Hlk190161260"/>
      <w:r>
        <w:rPr>
          <w:rFonts w:ascii="Arial" w:hAnsi="Arial" w:cs="Arial"/>
          <w:noProof/>
          <w:sz w:val="22"/>
          <w:szCs w:val="22"/>
        </w:rPr>
        <w:drawing>
          <wp:inline distT="0" distB="0" distL="0" distR="0" wp14:anchorId="6A98D67C" wp14:editId="35E15962">
            <wp:extent cx="1988143" cy="1119251"/>
            <wp:effectExtent l="0" t="0" r="0" b="5080"/>
            <wp:docPr id="1578144906" name="Grafik 7" descr="Ein Bild, das draußen, Himmel, Gebäude, Städtebau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44906" name="Grafik 7" descr="Ein Bild, das draußen, Himmel, Gebäude, Städtebau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5116" cy="1128806"/>
                    </a:xfrm>
                    <a:prstGeom prst="rect">
                      <a:avLst/>
                    </a:prstGeom>
                  </pic:spPr>
                </pic:pic>
              </a:graphicData>
            </a:graphic>
          </wp:inline>
        </w:drawing>
      </w:r>
    </w:p>
    <w:p w14:paraId="33DB5AC9" w14:textId="77777777" w:rsidR="00AD732E" w:rsidRDefault="00AD732E" w:rsidP="001703CB">
      <w:pPr>
        <w:rPr>
          <w:rFonts w:ascii="Arial" w:hAnsi="Arial" w:cs="Arial"/>
          <w:sz w:val="22"/>
          <w:szCs w:val="22"/>
        </w:rPr>
      </w:pPr>
    </w:p>
    <w:p w14:paraId="4E3A8F2E" w14:textId="429D9EA1" w:rsidR="001703CB" w:rsidRPr="001703CB" w:rsidRDefault="00AD732E" w:rsidP="001703CB">
      <w:pPr>
        <w:rPr>
          <w:rFonts w:ascii="Arial" w:hAnsi="Arial" w:cs="Arial"/>
          <w:sz w:val="22"/>
          <w:szCs w:val="22"/>
        </w:rPr>
      </w:pPr>
      <w:r>
        <w:rPr>
          <w:rFonts w:ascii="Arial" w:hAnsi="Arial" w:cs="Arial"/>
          <w:sz w:val="22"/>
          <w:szCs w:val="22"/>
        </w:rPr>
        <w:t>A</w:t>
      </w:r>
      <w:r w:rsidR="001703CB" w:rsidRPr="001703CB">
        <w:rPr>
          <w:rFonts w:ascii="Arial" w:hAnsi="Arial" w:cs="Arial"/>
          <w:sz w:val="22"/>
          <w:szCs w:val="22"/>
        </w:rPr>
        <w:t xml:space="preserve">ttraktive Lage, durchdachtes Konzept: das Beratungscenter der Sparkasse in Elsenfeld </w:t>
      </w:r>
    </w:p>
    <w:bookmarkEnd w:id="0"/>
    <w:p w14:paraId="3793C555" w14:textId="77777777" w:rsidR="001703CB" w:rsidRPr="001703CB" w:rsidRDefault="001703CB" w:rsidP="001703CB">
      <w:pPr>
        <w:rPr>
          <w:rFonts w:ascii="Arial" w:hAnsi="Arial" w:cs="Arial"/>
          <w:sz w:val="22"/>
          <w:szCs w:val="22"/>
        </w:rPr>
      </w:pPr>
    </w:p>
    <w:p w14:paraId="3B061DC1" w14:textId="30668B30" w:rsidR="001703CB" w:rsidRPr="001703CB" w:rsidRDefault="00AD732E" w:rsidP="001703CB">
      <w:pPr>
        <w:rPr>
          <w:rFonts w:ascii="Arial" w:hAnsi="Arial" w:cs="Arial"/>
          <w:sz w:val="22"/>
          <w:szCs w:val="22"/>
        </w:rPr>
      </w:pPr>
      <w:r>
        <w:rPr>
          <w:rFonts w:ascii="Arial" w:hAnsi="Arial" w:cs="Arial"/>
          <w:noProof/>
          <w:sz w:val="22"/>
          <w:szCs w:val="22"/>
        </w:rPr>
        <w:drawing>
          <wp:inline distT="0" distB="0" distL="0" distR="0" wp14:anchorId="667F2D42" wp14:editId="251F1E7D">
            <wp:extent cx="1942196" cy="1091329"/>
            <wp:effectExtent l="0" t="0" r="1270" b="0"/>
            <wp:docPr id="950442888" name="Grafik 8" descr="Ein Bild, das draußen, Fahrzeug, Auto,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442888" name="Grafik 8" descr="Ein Bild, das draußen, Fahrzeug, Auto, Himmel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2798" cy="1097286"/>
                    </a:xfrm>
                    <a:prstGeom prst="rect">
                      <a:avLst/>
                    </a:prstGeom>
                  </pic:spPr>
                </pic:pic>
              </a:graphicData>
            </a:graphic>
          </wp:inline>
        </w:drawing>
      </w:r>
    </w:p>
    <w:p w14:paraId="258296EB" w14:textId="77777777" w:rsidR="00AD732E" w:rsidRDefault="00AD732E" w:rsidP="001703CB">
      <w:pPr>
        <w:rPr>
          <w:rFonts w:ascii="Arial" w:hAnsi="Arial" w:cs="Arial"/>
          <w:sz w:val="22"/>
          <w:szCs w:val="22"/>
        </w:rPr>
      </w:pPr>
    </w:p>
    <w:p w14:paraId="74B040B7" w14:textId="013691C3" w:rsidR="001703CB" w:rsidRPr="001703CB" w:rsidRDefault="001703CB" w:rsidP="001703CB">
      <w:pPr>
        <w:rPr>
          <w:rFonts w:ascii="Arial" w:hAnsi="Arial" w:cs="Arial"/>
          <w:sz w:val="22"/>
          <w:szCs w:val="22"/>
        </w:rPr>
      </w:pPr>
      <w:r w:rsidRPr="001703CB">
        <w:rPr>
          <w:rFonts w:ascii="Arial" w:hAnsi="Arial" w:cs="Arial"/>
          <w:sz w:val="22"/>
          <w:szCs w:val="22"/>
        </w:rPr>
        <w:t>Funktionalität trifft Ästhetik: Gewerbe- und Wohnraumnutzung in einem zukunftsweisenden Objekt vereint</w:t>
      </w:r>
    </w:p>
    <w:p w14:paraId="28AF90E3" w14:textId="77777777" w:rsidR="001703CB" w:rsidRPr="001703CB" w:rsidRDefault="001703CB" w:rsidP="001703CB">
      <w:pPr>
        <w:rPr>
          <w:rFonts w:ascii="Arial" w:hAnsi="Arial" w:cs="Arial"/>
          <w:sz w:val="22"/>
          <w:szCs w:val="22"/>
        </w:rPr>
      </w:pPr>
    </w:p>
    <w:p w14:paraId="72561739" w14:textId="518BC0D9" w:rsidR="001703CB" w:rsidRPr="001703CB" w:rsidRDefault="00AD732E" w:rsidP="001703CB">
      <w:pPr>
        <w:rPr>
          <w:rFonts w:ascii="Arial" w:hAnsi="Arial" w:cs="Arial"/>
          <w:sz w:val="22"/>
          <w:szCs w:val="22"/>
        </w:rPr>
      </w:pPr>
      <w:r>
        <w:rPr>
          <w:rFonts w:ascii="Arial" w:hAnsi="Arial" w:cs="Arial"/>
          <w:noProof/>
          <w:sz w:val="22"/>
          <w:szCs w:val="22"/>
        </w:rPr>
        <w:drawing>
          <wp:inline distT="0" distB="0" distL="0" distR="0" wp14:anchorId="6AF1FCC9" wp14:editId="48274216">
            <wp:extent cx="1908810" cy="1272540"/>
            <wp:effectExtent l="0" t="0" r="0" b="3810"/>
            <wp:docPr id="309493540" name="Grafik 9" descr="Ein Bild, das draußen, Himmel, Wolke, Gebäu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93540" name="Grafik 9" descr="Ein Bild, das draußen, Himmel, Wolke, Gebäude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8810" cy="1272540"/>
                    </a:xfrm>
                    <a:prstGeom prst="rect">
                      <a:avLst/>
                    </a:prstGeom>
                  </pic:spPr>
                </pic:pic>
              </a:graphicData>
            </a:graphic>
          </wp:inline>
        </w:drawing>
      </w:r>
    </w:p>
    <w:p w14:paraId="64318978" w14:textId="77777777" w:rsidR="00AD732E" w:rsidRDefault="00AD732E" w:rsidP="001703CB">
      <w:pPr>
        <w:rPr>
          <w:rFonts w:ascii="Arial" w:hAnsi="Arial" w:cs="Arial"/>
          <w:sz w:val="22"/>
          <w:szCs w:val="22"/>
        </w:rPr>
      </w:pPr>
    </w:p>
    <w:p w14:paraId="6BC5DFD6" w14:textId="1DE48E3D" w:rsidR="001703CB" w:rsidRPr="001703CB" w:rsidRDefault="001703CB" w:rsidP="001703CB">
      <w:pPr>
        <w:rPr>
          <w:rFonts w:ascii="Arial" w:hAnsi="Arial" w:cs="Arial"/>
          <w:sz w:val="22"/>
          <w:szCs w:val="22"/>
        </w:rPr>
      </w:pPr>
      <w:r w:rsidRPr="001703CB">
        <w:rPr>
          <w:rFonts w:ascii="Arial" w:hAnsi="Arial" w:cs="Arial"/>
          <w:sz w:val="22"/>
          <w:szCs w:val="22"/>
        </w:rPr>
        <w:t xml:space="preserve">Durchgängige Ästhetik: </w:t>
      </w:r>
      <w:proofErr w:type="gramStart"/>
      <w:r w:rsidRPr="001703CB">
        <w:rPr>
          <w:rFonts w:ascii="Arial" w:hAnsi="Arial" w:cs="Arial"/>
          <w:sz w:val="22"/>
          <w:szCs w:val="22"/>
        </w:rPr>
        <w:t>VEKA Feinstruktur</w:t>
      </w:r>
      <w:proofErr w:type="gramEnd"/>
      <w:r w:rsidRPr="001703CB">
        <w:rPr>
          <w:rFonts w:ascii="Arial" w:hAnsi="Arial" w:cs="Arial"/>
          <w:sz w:val="22"/>
          <w:szCs w:val="22"/>
        </w:rPr>
        <w:t xml:space="preserve"> in Umbra sorgt für eine hochwertige Gesamtanmutung</w:t>
      </w:r>
    </w:p>
    <w:p w14:paraId="583076FF" w14:textId="77777777" w:rsidR="00C0151E" w:rsidRPr="002E2687" w:rsidRDefault="00C0151E" w:rsidP="00D92433">
      <w:pPr>
        <w:rPr>
          <w:rFonts w:ascii="Arial" w:hAnsi="Arial" w:cs="Arial"/>
          <w:bCs/>
          <w:color w:val="000000"/>
        </w:rPr>
      </w:pPr>
    </w:p>
    <w:p w14:paraId="6C9AF656" w14:textId="5AEFA4D5" w:rsidR="00C0151E" w:rsidRPr="00531FCB" w:rsidRDefault="00531FCB" w:rsidP="00D92433">
      <w:pPr>
        <w:rPr>
          <w:rFonts w:ascii="Arial" w:hAnsi="Arial" w:cs="Arial"/>
          <w:bCs/>
          <w:color w:val="000000"/>
          <w:sz w:val="22"/>
          <w:szCs w:val="22"/>
        </w:rPr>
      </w:pPr>
      <w:r w:rsidRPr="00531FCB">
        <w:rPr>
          <w:rFonts w:ascii="Arial" w:hAnsi="Arial" w:cs="Arial"/>
          <w:bCs/>
          <w:color w:val="000000"/>
          <w:sz w:val="22"/>
          <w:szCs w:val="22"/>
        </w:rPr>
        <w:t>Fotos: © VEKA</w:t>
      </w:r>
    </w:p>
    <w:p w14:paraId="62A9FB5F" w14:textId="77777777" w:rsidR="00B65230" w:rsidRPr="002E2687" w:rsidRDefault="00B65230" w:rsidP="00D92433">
      <w:pPr>
        <w:rPr>
          <w:rFonts w:ascii="Arial" w:hAnsi="Arial" w:cs="Arial"/>
          <w:bCs/>
          <w:color w:val="000000"/>
        </w:rPr>
      </w:pPr>
    </w:p>
    <w:p w14:paraId="382B1B5D" w14:textId="77777777" w:rsidR="00220DFD" w:rsidRDefault="00220DFD" w:rsidP="00D92433">
      <w:pPr>
        <w:rPr>
          <w:rFonts w:ascii="Arial" w:hAnsi="Arial" w:cs="Arial"/>
          <w:b/>
          <w:iCs/>
          <w:color w:val="808080" w:themeColor="background1" w:themeShade="80"/>
          <w:sz w:val="20"/>
        </w:rPr>
      </w:pPr>
    </w:p>
    <w:p w14:paraId="36BDE5F1" w14:textId="197A98FB" w:rsidR="00D92433" w:rsidRPr="00EF463D" w:rsidRDefault="00D92433" w:rsidP="00D92433">
      <w:pPr>
        <w:rPr>
          <w:rFonts w:ascii="Arial" w:hAnsi="Arial" w:cs="Arial"/>
          <w:b/>
          <w:iCs/>
          <w:color w:val="808080" w:themeColor="background1" w:themeShade="80"/>
          <w:sz w:val="20"/>
        </w:rPr>
      </w:pPr>
      <w:r w:rsidRPr="00EF463D">
        <w:rPr>
          <w:rFonts w:ascii="Arial" w:hAnsi="Arial" w:cs="Arial"/>
          <w:b/>
          <w:iCs/>
          <w:color w:val="808080" w:themeColor="background1" w:themeShade="80"/>
          <w:sz w:val="20"/>
        </w:rPr>
        <w:lastRenderedPageBreak/>
        <w:t>Über VEKA:</w:t>
      </w:r>
    </w:p>
    <w:p w14:paraId="2E2B23BF" w14:textId="2DE8C61A" w:rsidR="00D92433" w:rsidRPr="00EF463D" w:rsidRDefault="00D92433" w:rsidP="00D92433">
      <w:pPr>
        <w:rPr>
          <w:rFonts w:ascii="Arial" w:hAnsi="Arial" w:cs="Arial"/>
          <w:b/>
          <w:iCs/>
          <w:color w:val="808080" w:themeColor="background1" w:themeShade="80"/>
          <w:sz w:val="20"/>
        </w:rPr>
      </w:pPr>
      <w:r w:rsidRPr="00EF463D">
        <w:rPr>
          <w:rFonts w:ascii="Arial" w:hAnsi="Arial" w:cs="Arial"/>
          <w:b/>
          <w:iCs/>
          <w:color w:val="808080" w:themeColor="background1" w:themeShade="80"/>
          <w:sz w:val="20"/>
        </w:rPr>
        <w:t>VEKA hat sich seit der Unternehmensgründung 1969 von einem regionalen Kleinbetrieb zum Weltmarktführer für Kunststoffprofilsysteme für Fenster und Türen entwickelt. Zu der internationalen Unternehmensgruppe gehören heute 4</w:t>
      </w:r>
      <w:r w:rsidR="002E2687" w:rsidRPr="00EF463D">
        <w:rPr>
          <w:rFonts w:ascii="Arial" w:hAnsi="Arial" w:cs="Arial"/>
          <w:b/>
          <w:iCs/>
          <w:color w:val="808080" w:themeColor="background1" w:themeShade="80"/>
          <w:sz w:val="20"/>
        </w:rPr>
        <w:t>9</w:t>
      </w:r>
      <w:r w:rsidRPr="00EF463D">
        <w:rPr>
          <w:rFonts w:ascii="Arial" w:hAnsi="Arial" w:cs="Arial"/>
          <w:b/>
          <w:iCs/>
          <w:color w:val="808080" w:themeColor="background1" w:themeShade="80"/>
          <w:sz w:val="20"/>
        </w:rPr>
        <w:t xml:space="preserve"> Standorte inkl. 2</w:t>
      </w:r>
      <w:r w:rsidR="0078717A">
        <w:rPr>
          <w:rFonts w:ascii="Arial" w:hAnsi="Arial" w:cs="Arial"/>
          <w:b/>
          <w:iCs/>
          <w:color w:val="808080" w:themeColor="background1" w:themeShade="80"/>
          <w:sz w:val="20"/>
        </w:rPr>
        <w:t>3</w:t>
      </w:r>
      <w:r w:rsidRPr="00EF463D">
        <w:rPr>
          <w:rFonts w:ascii="Arial" w:hAnsi="Arial" w:cs="Arial"/>
          <w:b/>
          <w:iCs/>
          <w:color w:val="808080" w:themeColor="background1" w:themeShade="80"/>
          <w:sz w:val="20"/>
        </w:rPr>
        <w:t xml:space="preserve"> Produktionswerke auf 4 Kontinenten</w:t>
      </w:r>
      <w:r w:rsidR="0078717A">
        <w:rPr>
          <w:rFonts w:ascii="Arial" w:hAnsi="Arial" w:cs="Arial"/>
          <w:b/>
          <w:iCs/>
          <w:color w:val="808080" w:themeColor="background1" w:themeShade="80"/>
          <w:sz w:val="20"/>
        </w:rPr>
        <w:t>. 7.000</w:t>
      </w:r>
      <w:r w:rsidRPr="00EF463D">
        <w:rPr>
          <w:rFonts w:ascii="Arial" w:hAnsi="Arial" w:cs="Arial"/>
          <w:b/>
          <w:iCs/>
          <w:color w:val="808080" w:themeColor="background1" w:themeShade="80"/>
          <w:sz w:val="20"/>
        </w:rPr>
        <w:t xml:space="preserve"> Mitarbeitende erwirtschafteten 202</w:t>
      </w:r>
      <w:r w:rsidR="0078717A">
        <w:rPr>
          <w:rFonts w:ascii="Arial" w:hAnsi="Arial" w:cs="Arial"/>
          <w:b/>
          <w:iCs/>
          <w:color w:val="808080" w:themeColor="background1" w:themeShade="80"/>
          <w:sz w:val="20"/>
        </w:rPr>
        <w:t>4</w:t>
      </w:r>
      <w:r w:rsidRPr="00EF463D">
        <w:rPr>
          <w:rFonts w:ascii="Arial" w:hAnsi="Arial" w:cs="Arial"/>
          <w:b/>
          <w:iCs/>
          <w:color w:val="808080" w:themeColor="background1" w:themeShade="80"/>
          <w:sz w:val="20"/>
        </w:rPr>
        <w:t xml:space="preserve"> weltweit einen Jahresumsatz von 1,</w:t>
      </w:r>
      <w:r w:rsidR="002E2687" w:rsidRPr="00EF463D">
        <w:rPr>
          <w:rFonts w:ascii="Arial" w:hAnsi="Arial" w:cs="Arial"/>
          <w:b/>
          <w:iCs/>
          <w:color w:val="808080" w:themeColor="background1" w:themeShade="80"/>
          <w:sz w:val="20"/>
        </w:rPr>
        <w:t>5</w:t>
      </w:r>
      <w:r w:rsidRPr="00EF463D">
        <w:rPr>
          <w:rFonts w:ascii="Arial" w:hAnsi="Arial" w:cs="Arial"/>
          <w:b/>
          <w:iCs/>
          <w:color w:val="808080" w:themeColor="background1" w:themeShade="80"/>
          <w:sz w:val="20"/>
        </w:rPr>
        <w:t xml:space="preserve"> Mrd. Euro. Allein in Sendenhorst, dem Stammsitz der Unternehmensgruppe, sind 1.</w:t>
      </w:r>
      <w:r w:rsidR="002E2687" w:rsidRPr="00EF463D">
        <w:rPr>
          <w:rFonts w:ascii="Arial" w:hAnsi="Arial" w:cs="Arial"/>
          <w:b/>
          <w:iCs/>
          <w:color w:val="808080" w:themeColor="background1" w:themeShade="80"/>
          <w:sz w:val="20"/>
        </w:rPr>
        <w:t>5</w:t>
      </w:r>
      <w:r w:rsidRPr="00EF463D">
        <w:rPr>
          <w:rFonts w:ascii="Arial" w:hAnsi="Arial" w:cs="Arial"/>
          <w:b/>
          <w:iCs/>
          <w:color w:val="808080" w:themeColor="background1" w:themeShade="80"/>
          <w:sz w:val="20"/>
        </w:rPr>
        <w:t xml:space="preserve">00 </w:t>
      </w:r>
      <w:proofErr w:type="spellStart"/>
      <w:proofErr w:type="gramStart"/>
      <w:r w:rsidRPr="00EF463D">
        <w:rPr>
          <w:rFonts w:ascii="Arial" w:hAnsi="Arial" w:cs="Arial"/>
          <w:b/>
          <w:iCs/>
          <w:color w:val="808080" w:themeColor="background1" w:themeShade="80"/>
          <w:sz w:val="20"/>
        </w:rPr>
        <w:t>Mitarbeiter:innen</w:t>
      </w:r>
      <w:proofErr w:type="spellEnd"/>
      <w:proofErr w:type="gramEnd"/>
      <w:r w:rsidRPr="00EF463D">
        <w:rPr>
          <w:rFonts w:ascii="Arial" w:hAnsi="Arial" w:cs="Arial"/>
          <w:b/>
          <w:iCs/>
          <w:color w:val="808080" w:themeColor="background1" w:themeShade="80"/>
          <w:sz w:val="20"/>
        </w:rPr>
        <w:t xml:space="preserve"> tätig. </w:t>
      </w:r>
    </w:p>
    <w:p w14:paraId="2283B8FC" w14:textId="11A686CC" w:rsidR="00D92433" w:rsidRDefault="00D92433" w:rsidP="00D92433">
      <w:pPr>
        <w:rPr>
          <w:rFonts w:ascii="Arial" w:hAnsi="Arial" w:cs="Arial"/>
          <w:sz w:val="20"/>
        </w:rPr>
      </w:pPr>
      <w:r w:rsidRPr="00EF463D">
        <w:rPr>
          <w:rFonts w:ascii="Arial" w:hAnsi="Arial" w:cs="Arial"/>
          <w:b/>
          <w:iCs/>
          <w:color w:val="808080" w:themeColor="background1" w:themeShade="80"/>
          <w:sz w:val="20"/>
        </w:rPr>
        <w:t>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VEKA verfolgt eine enkelgerechte Unternehmensentwicklung mit einem auf Nachhaltigkeit ausgerichteten Handeln.</w:t>
      </w:r>
    </w:p>
    <w:sectPr w:rsidR="00D92433" w:rsidSect="00482A69">
      <w:headerReference w:type="default" r:id="rId10"/>
      <w:footerReference w:type="default" r:id="rId11"/>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071A" w14:textId="77777777" w:rsidR="00E1590E" w:rsidRDefault="00E1590E">
      <w:r>
        <w:separator/>
      </w:r>
    </w:p>
  </w:endnote>
  <w:endnote w:type="continuationSeparator" w:id="0">
    <w:p w14:paraId="04C61320" w14:textId="77777777" w:rsidR="00E1590E" w:rsidRDefault="00E1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AD0E" w14:textId="77777777" w:rsidR="00E1590E" w:rsidRDefault="00E1590E">
      <w:r>
        <w:separator/>
      </w:r>
    </w:p>
  </w:footnote>
  <w:footnote w:type="continuationSeparator" w:id="0">
    <w:p w14:paraId="732565A3" w14:textId="77777777" w:rsidR="00E1590E" w:rsidRDefault="00E1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03EE"/>
    <w:rsid w:val="00003403"/>
    <w:rsid w:val="000034DB"/>
    <w:rsid w:val="00004C12"/>
    <w:rsid w:val="00005135"/>
    <w:rsid w:val="000060AE"/>
    <w:rsid w:val="0000637B"/>
    <w:rsid w:val="00007DC9"/>
    <w:rsid w:val="00010CB2"/>
    <w:rsid w:val="00011205"/>
    <w:rsid w:val="00014359"/>
    <w:rsid w:val="0001677F"/>
    <w:rsid w:val="00016D17"/>
    <w:rsid w:val="0001706A"/>
    <w:rsid w:val="000172B7"/>
    <w:rsid w:val="000200CF"/>
    <w:rsid w:val="00023240"/>
    <w:rsid w:val="00023443"/>
    <w:rsid w:val="00024A2D"/>
    <w:rsid w:val="00034AAE"/>
    <w:rsid w:val="00034B29"/>
    <w:rsid w:val="00035D00"/>
    <w:rsid w:val="0003792D"/>
    <w:rsid w:val="00037AD0"/>
    <w:rsid w:val="00037B80"/>
    <w:rsid w:val="00040469"/>
    <w:rsid w:val="000427DA"/>
    <w:rsid w:val="00043B7F"/>
    <w:rsid w:val="000446E8"/>
    <w:rsid w:val="0004511B"/>
    <w:rsid w:val="00046373"/>
    <w:rsid w:val="00046681"/>
    <w:rsid w:val="0005187C"/>
    <w:rsid w:val="00051FA0"/>
    <w:rsid w:val="00052DD9"/>
    <w:rsid w:val="000533BA"/>
    <w:rsid w:val="00053CCB"/>
    <w:rsid w:val="00054AB1"/>
    <w:rsid w:val="00054FBB"/>
    <w:rsid w:val="00057DB0"/>
    <w:rsid w:val="00057E5A"/>
    <w:rsid w:val="000603A9"/>
    <w:rsid w:val="0006464D"/>
    <w:rsid w:val="00065A65"/>
    <w:rsid w:val="00065C52"/>
    <w:rsid w:val="00067A08"/>
    <w:rsid w:val="0007065C"/>
    <w:rsid w:val="000707E3"/>
    <w:rsid w:val="0007147F"/>
    <w:rsid w:val="000728CB"/>
    <w:rsid w:val="0007346A"/>
    <w:rsid w:val="0007444B"/>
    <w:rsid w:val="00080293"/>
    <w:rsid w:val="0008242A"/>
    <w:rsid w:val="00082505"/>
    <w:rsid w:val="000839B5"/>
    <w:rsid w:val="000876B3"/>
    <w:rsid w:val="00090A5F"/>
    <w:rsid w:val="00090C43"/>
    <w:rsid w:val="000956CC"/>
    <w:rsid w:val="00097B95"/>
    <w:rsid w:val="000A07CF"/>
    <w:rsid w:val="000A0884"/>
    <w:rsid w:val="000A0ECA"/>
    <w:rsid w:val="000A33E8"/>
    <w:rsid w:val="000A3616"/>
    <w:rsid w:val="000A55A1"/>
    <w:rsid w:val="000A708D"/>
    <w:rsid w:val="000B149A"/>
    <w:rsid w:val="000B2625"/>
    <w:rsid w:val="000B56D3"/>
    <w:rsid w:val="000B6991"/>
    <w:rsid w:val="000C0400"/>
    <w:rsid w:val="000C2413"/>
    <w:rsid w:val="000C6757"/>
    <w:rsid w:val="000C696F"/>
    <w:rsid w:val="000C6998"/>
    <w:rsid w:val="000D1DB6"/>
    <w:rsid w:val="000D3381"/>
    <w:rsid w:val="000D34A9"/>
    <w:rsid w:val="000D44F4"/>
    <w:rsid w:val="000D74F4"/>
    <w:rsid w:val="000D7E24"/>
    <w:rsid w:val="000D7E26"/>
    <w:rsid w:val="000D7F02"/>
    <w:rsid w:val="000E0E27"/>
    <w:rsid w:val="000E2150"/>
    <w:rsid w:val="000E3529"/>
    <w:rsid w:val="000E505D"/>
    <w:rsid w:val="000E74B2"/>
    <w:rsid w:val="000E7B10"/>
    <w:rsid w:val="000E7EE4"/>
    <w:rsid w:val="000F0690"/>
    <w:rsid w:val="000F5F62"/>
    <w:rsid w:val="000F6140"/>
    <w:rsid w:val="000F7437"/>
    <w:rsid w:val="000F7F9A"/>
    <w:rsid w:val="00101566"/>
    <w:rsid w:val="001040F9"/>
    <w:rsid w:val="001046A6"/>
    <w:rsid w:val="00106501"/>
    <w:rsid w:val="00107003"/>
    <w:rsid w:val="0010774E"/>
    <w:rsid w:val="00110A42"/>
    <w:rsid w:val="00111E1C"/>
    <w:rsid w:val="00112B8E"/>
    <w:rsid w:val="00113ABF"/>
    <w:rsid w:val="00115AF8"/>
    <w:rsid w:val="00125BE9"/>
    <w:rsid w:val="00127C4E"/>
    <w:rsid w:val="00130E27"/>
    <w:rsid w:val="00131820"/>
    <w:rsid w:val="00133808"/>
    <w:rsid w:val="001351C6"/>
    <w:rsid w:val="001358C6"/>
    <w:rsid w:val="00136CBE"/>
    <w:rsid w:val="0014010B"/>
    <w:rsid w:val="00140D82"/>
    <w:rsid w:val="00144BE0"/>
    <w:rsid w:val="00145528"/>
    <w:rsid w:val="0014587B"/>
    <w:rsid w:val="00145CFE"/>
    <w:rsid w:val="00147583"/>
    <w:rsid w:val="0014760E"/>
    <w:rsid w:val="0015189C"/>
    <w:rsid w:val="00151A8D"/>
    <w:rsid w:val="00154DB7"/>
    <w:rsid w:val="00160B84"/>
    <w:rsid w:val="00167694"/>
    <w:rsid w:val="00167C33"/>
    <w:rsid w:val="001703CB"/>
    <w:rsid w:val="0017073F"/>
    <w:rsid w:val="00172E77"/>
    <w:rsid w:val="0017605A"/>
    <w:rsid w:val="00177886"/>
    <w:rsid w:val="001802D1"/>
    <w:rsid w:val="00180514"/>
    <w:rsid w:val="00181220"/>
    <w:rsid w:val="00182257"/>
    <w:rsid w:val="0018263D"/>
    <w:rsid w:val="001852B7"/>
    <w:rsid w:val="00187F31"/>
    <w:rsid w:val="00190CB1"/>
    <w:rsid w:val="00192D7E"/>
    <w:rsid w:val="001935EA"/>
    <w:rsid w:val="00193DAA"/>
    <w:rsid w:val="00193DC6"/>
    <w:rsid w:val="00196241"/>
    <w:rsid w:val="001963B4"/>
    <w:rsid w:val="00196614"/>
    <w:rsid w:val="001966AB"/>
    <w:rsid w:val="00196CD6"/>
    <w:rsid w:val="001A0AA4"/>
    <w:rsid w:val="001A522A"/>
    <w:rsid w:val="001B3BAC"/>
    <w:rsid w:val="001B4D9F"/>
    <w:rsid w:val="001B7281"/>
    <w:rsid w:val="001B75F2"/>
    <w:rsid w:val="001B7ADC"/>
    <w:rsid w:val="001C1458"/>
    <w:rsid w:val="001C4C91"/>
    <w:rsid w:val="001C5413"/>
    <w:rsid w:val="001C6899"/>
    <w:rsid w:val="001C6ED2"/>
    <w:rsid w:val="001C7243"/>
    <w:rsid w:val="001C7865"/>
    <w:rsid w:val="001D02C2"/>
    <w:rsid w:val="001D488A"/>
    <w:rsid w:val="001D55F2"/>
    <w:rsid w:val="001D7803"/>
    <w:rsid w:val="001D7EC1"/>
    <w:rsid w:val="001E0021"/>
    <w:rsid w:val="001E10B1"/>
    <w:rsid w:val="001E5CFC"/>
    <w:rsid w:val="001E69E0"/>
    <w:rsid w:val="001E7E9E"/>
    <w:rsid w:val="001F1D75"/>
    <w:rsid w:val="001F261F"/>
    <w:rsid w:val="001F3074"/>
    <w:rsid w:val="001F4362"/>
    <w:rsid w:val="001F5DFA"/>
    <w:rsid w:val="001F5E65"/>
    <w:rsid w:val="002006E3"/>
    <w:rsid w:val="0020170F"/>
    <w:rsid w:val="00201EB9"/>
    <w:rsid w:val="00204D50"/>
    <w:rsid w:val="0020541F"/>
    <w:rsid w:val="002055FA"/>
    <w:rsid w:val="00210FB1"/>
    <w:rsid w:val="00211B66"/>
    <w:rsid w:val="002121F4"/>
    <w:rsid w:val="0021280A"/>
    <w:rsid w:val="00212BA5"/>
    <w:rsid w:val="002145F5"/>
    <w:rsid w:val="00216AD1"/>
    <w:rsid w:val="00217B54"/>
    <w:rsid w:val="00220DFD"/>
    <w:rsid w:val="002226D4"/>
    <w:rsid w:val="00222A7D"/>
    <w:rsid w:val="002238B6"/>
    <w:rsid w:val="0022503E"/>
    <w:rsid w:val="002277A6"/>
    <w:rsid w:val="00230102"/>
    <w:rsid w:val="00234A39"/>
    <w:rsid w:val="00235AD7"/>
    <w:rsid w:val="00245ADB"/>
    <w:rsid w:val="00247AC1"/>
    <w:rsid w:val="00247DF7"/>
    <w:rsid w:val="00251ED4"/>
    <w:rsid w:val="0025560E"/>
    <w:rsid w:val="00261BA2"/>
    <w:rsid w:val="00261F35"/>
    <w:rsid w:val="002661A2"/>
    <w:rsid w:val="00266E77"/>
    <w:rsid w:val="0027266B"/>
    <w:rsid w:val="0027520A"/>
    <w:rsid w:val="00275DC1"/>
    <w:rsid w:val="00281ABE"/>
    <w:rsid w:val="00281C5B"/>
    <w:rsid w:val="0028297D"/>
    <w:rsid w:val="00283320"/>
    <w:rsid w:val="00285A8F"/>
    <w:rsid w:val="0029015F"/>
    <w:rsid w:val="002913C6"/>
    <w:rsid w:val="002923E5"/>
    <w:rsid w:val="00293C68"/>
    <w:rsid w:val="00294D87"/>
    <w:rsid w:val="00295A8E"/>
    <w:rsid w:val="00295ED1"/>
    <w:rsid w:val="00296C31"/>
    <w:rsid w:val="00296F4D"/>
    <w:rsid w:val="002A0B30"/>
    <w:rsid w:val="002A2750"/>
    <w:rsid w:val="002A4925"/>
    <w:rsid w:val="002A6892"/>
    <w:rsid w:val="002A69FF"/>
    <w:rsid w:val="002A6ACF"/>
    <w:rsid w:val="002A7052"/>
    <w:rsid w:val="002A7460"/>
    <w:rsid w:val="002B5291"/>
    <w:rsid w:val="002B5FEE"/>
    <w:rsid w:val="002B7704"/>
    <w:rsid w:val="002B7BE1"/>
    <w:rsid w:val="002C1DA9"/>
    <w:rsid w:val="002C2A21"/>
    <w:rsid w:val="002C320C"/>
    <w:rsid w:val="002C3638"/>
    <w:rsid w:val="002C6E92"/>
    <w:rsid w:val="002D0DF9"/>
    <w:rsid w:val="002D1446"/>
    <w:rsid w:val="002D3C82"/>
    <w:rsid w:val="002D6428"/>
    <w:rsid w:val="002D6B9D"/>
    <w:rsid w:val="002E15FB"/>
    <w:rsid w:val="002E2200"/>
    <w:rsid w:val="002E235C"/>
    <w:rsid w:val="002E2687"/>
    <w:rsid w:val="002E3729"/>
    <w:rsid w:val="002E5BB0"/>
    <w:rsid w:val="002F1F8A"/>
    <w:rsid w:val="002F28FC"/>
    <w:rsid w:val="002F449E"/>
    <w:rsid w:val="002F570B"/>
    <w:rsid w:val="002F783A"/>
    <w:rsid w:val="0030094B"/>
    <w:rsid w:val="00301B02"/>
    <w:rsid w:val="00305B19"/>
    <w:rsid w:val="00310F3A"/>
    <w:rsid w:val="00311193"/>
    <w:rsid w:val="00311AAE"/>
    <w:rsid w:val="00312138"/>
    <w:rsid w:val="00316076"/>
    <w:rsid w:val="00317021"/>
    <w:rsid w:val="003172B3"/>
    <w:rsid w:val="00322F85"/>
    <w:rsid w:val="00323C80"/>
    <w:rsid w:val="003240D4"/>
    <w:rsid w:val="00332499"/>
    <w:rsid w:val="00332E7A"/>
    <w:rsid w:val="00334BAE"/>
    <w:rsid w:val="00341C4C"/>
    <w:rsid w:val="00342F16"/>
    <w:rsid w:val="003445A2"/>
    <w:rsid w:val="00345118"/>
    <w:rsid w:val="00351984"/>
    <w:rsid w:val="00351F6F"/>
    <w:rsid w:val="00353441"/>
    <w:rsid w:val="003536DF"/>
    <w:rsid w:val="00353E27"/>
    <w:rsid w:val="00356541"/>
    <w:rsid w:val="00357B83"/>
    <w:rsid w:val="003606CC"/>
    <w:rsid w:val="0036085C"/>
    <w:rsid w:val="00360D5A"/>
    <w:rsid w:val="00361D0C"/>
    <w:rsid w:val="00361D2A"/>
    <w:rsid w:val="00362804"/>
    <w:rsid w:val="003634EB"/>
    <w:rsid w:val="003637EC"/>
    <w:rsid w:val="00367ED4"/>
    <w:rsid w:val="003713CE"/>
    <w:rsid w:val="003725C4"/>
    <w:rsid w:val="0037273B"/>
    <w:rsid w:val="00373771"/>
    <w:rsid w:val="00373C26"/>
    <w:rsid w:val="00375D8D"/>
    <w:rsid w:val="00375E02"/>
    <w:rsid w:val="003775DE"/>
    <w:rsid w:val="00380CEB"/>
    <w:rsid w:val="00381354"/>
    <w:rsid w:val="00385C21"/>
    <w:rsid w:val="00387BEA"/>
    <w:rsid w:val="00387CCB"/>
    <w:rsid w:val="00387FE7"/>
    <w:rsid w:val="00390F20"/>
    <w:rsid w:val="00394B41"/>
    <w:rsid w:val="00394C15"/>
    <w:rsid w:val="003973A3"/>
    <w:rsid w:val="0039768A"/>
    <w:rsid w:val="003A04D9"/>
    <w:rsid w:val="003A0853"/>
    <w:rsid w:val="003A09F9"/>
    <w:rsid w:val="003A18EB"/>
    <w:rsid w:val="003A2AC8"/>
    <w:rsid w:val="003A3B19"/>
    <w:rsid w:val="003A4598"/>
    <w:rsid w:val="003A69B4"/>
    <w:rsid w:val="003B3237"/>
    <w:rsid w:val="003C259D"/>
    <w:rsid w:val="003C36FD"/>
    <w:rsid w:val="003C3C9C"/>
    <w:rsid w:val="003D0028"/>
    <w:rsid w:val="003D00F3"/>
    <w:rsid w:val="003D16FF"/>
    <w:rsid w:val="003D37A4"/>
    <w:rsid w:val="003D48E7"/>
    <w:rsid w:val="003D61AB"/>
    <w:rsid w:val="003D71F6"/>
    <w:rsid w:val="003E0C32"/>
    <w:rsid w:val="003E1CFC"/>
    <w:rsid w:val="003E21D9"/>
    <w:rsid w:val="003E54AE"/>
    <w:rsid w:val="003E569F"/>
    <w:rsid w:val="003E7857"/>
    <w:rsid w:val="003E7CEC"/>
    <w:rsid w:val="003F0873"/>
    <w:rsid w:val="003F1279"/>
    <w:rsid w:val="003F53FE"/>
    <w:rsid w:val="003F6BEA"/>
    <w:rsid w:val="003F6D12"/>
    <w:rsid w:val="003F7A51"/>
    <w:rsid w:val="0040251F"/>
    <w:rsid w:val="0040316C"/>
    <w:rsid w:val="00403C14"/>
    <w:rsid w:val="00404CD7"/>
    <w:rsid w:val="00404F12"/>
    <w:rsid w:val="00404F1C"/>
    <w:rsid w:val="0040532C"/>
    <w:rsid w:val="00406063"/>
    <w:rsid w:val="00406CBA"/>
    <w:rsid w:val="00407B24"/>
    <w:rsid w:val="00407F2C"/>
    <w:rsid w:val="00410738"/>
    <w:rsid w:val="00411821"/>
    <w:rsid w:val="0041324F"/>
    <w:rsid w:val="00422905"/>
    <w:rsid w:val="00423529"/>
    <w:rsid w:val="004302D6"/>
    <w:rsid w:val="004332FC"/>
    <w:rsid w:val="00434ECC"/>
    <w:rsid w:val="0043586F"/>
    <w:rsid w:val="00436E73"/>
    <w:rsid w:val="0043792E"/>
    <w:rsid w:val="00441AF8"/>
    <w:rsid w:val="004425E4"/>
    <w:rsid w:val="0044298C"/>
    <w:rsid w:val="004442AA"/>
    <w:rsid w:val="004453A3"/>
    <w:rsid w:val="00445D3A"/>
    <w:rsid w:val="00446558"/>
    <w:rsid w:val="00450730"/>
    <w:rsid w:val="00450B27"/>
    <w:rsid w:val="00451D3B"/>
    <w:rsid w:val="004537D7"/>
    <w:rsid w:val="004552AF"/>
    <w:rsid w:val="00456B5E"/>
    <w:rsid w:val="00461963"/>
    <w:rsid w:val="0046428A"/>
    <w:rsid w:val="0046474F"/>
    <w:rsid w:val="00465FF1"/>
    <w:rsid w:val="00467159"/>
    <w:rsid w:val="0047090F"/>
    <w:rsid w:val="00470E0F"/>
    <w:rsid w:val="004711AD"/>
    <w:rsid w:val="004712B9"/>
    <w:rsid w:val="00471F24"/>
    <w:rsid w:val="004744DC"/>
    <w:rsid w:val="00476F29"/>
    <w:rsid w:val="00482A69"/>
    <w:rsid w:val="00483F35"/>
    <w:rsid w:val="00483F8C"/>
    <w:rsid w:val="00484007"/>
    <w:rsid w:val="00485141"/>
    <w:rsid w:val="0048599E"/>
    <w:rsid w:val="00490B52"/>
    <w:rsid w:val="00491A71"/>
    <w:rsid w:val="00492393"/>
    <w:rsid w:val="00493D6E"/>
    <w:rsid w:val="00494D5D"/>
    <w:rsid w:val="0049537B"/>
    <w:rsid w:val="00495A08"/>
    <w:rsid w:val="004A2D1E"/>
    <w:rsid w:val="004A2E40"/>
    <w:rsid w:val="004A54D2"/>
    <w:rsid w:val="004A61D7"/>
    <w:rsid w:val="004A7490"/>
    <w:rsid w:val="004B0E6E"/>
    <w:rsid w:val="004B1148"/>
    <w:rsid w:val="004B1CE9"/>
    <w:rsid w:val="004B20C7"/>
    <w:rsid w:val="004B3A0A"/>
    <w:rsid w:val="004B3ACA"/>
    <w:rsid w:val="004B4FB1"/>
    <w:rsid w:val="004B7859"/>
    <w:rsid w:val="004C0262"/>
    <w:rsid w:val="004C0353"/>
    <w:rsid w:val="004C0F8E"/>
    <w:rsid w:val="004C14CF"/>
    <w:rsid w:val="004C3008"/>
    <w:rsid w:val="004C41FB"/>
    <w:rsid w:val="004C50AF"/>
    <w:rsid w:val="004C54AE"/>
    <w:rsid w:val="004C7758"/>
    <w:rsid w:val="004D2BF5"/>
    <w:rsid w:val="004D4554"/>
    <w:rsid w:val="004D6A61"/>
    <w:rsid w:val="004E0055"/>
    <w:rsid w:val="004E0237"/>
    <w:rsid w:val="004E0B72"/>
    <w:rsid w:val="004E15A2"/>
    <w:rsid w:val="004E17FD"/>
    <w:rsid w:val="004E1EA4"/>
    <w:rsid w:val="004E3171"/>
    <w:rsid w:val="004E3D09"/>
    <w:rsid w:val="004F0E43"/>
    <w:rsid w:val="004F1294"/>
    <w:rsid w:val="004F4438"/>
    <w:rsid w:val="004F45C4"/>
    <w:rsid w:val="004F5451"/>
    <w:rsid w:val="005002B1"/>
    <w:rsid w:val="005044C2"/>
    <w:rsid w:val="005114D8"/>
    <w:rsid w:val="005124D2"/>
    <w:rsid w:val="005130C4"/>
    <w:rsid w:val="00513ACB"/>
    <w:rsid w:val="005155E3"/>
    <w:rsid w:val="00520C65"/>
    <w:rsid w:val="00523733"/>
    <w:rsid w:val="00526129"/>
    <w:rsid w:val="00527F9E"/>
    <w:rsid w:val="00531FCB"/>
    <w:rsid w:val="00533F4F"/>
    <w:rsid w:val="0053526A"/>
    <w:rsid w:val="005355DF"/>
    <w:rsid w:val="00535B89"/>
    <w:rsid w:val="00537A84"/>
    <w:rsid w:val="00546347"/>
    <w:rsid w:val="00550C4B"/>
    <w:rsid w:val="00550F71"/>
    <w:rsid w:val="00551B07"/>
    <w:rsid w:val="0055276A"/>
    <w:rsid w:val="005546FE"/>
    <w:rsid w:val="00555C0D"/>
    <w:rsid w:val="00557639"/>
    <w:rsid w:val="00560955"/>
    <w:rsid w:val="00562B0A"/>
    <w:rsid w:val="005636BB"/>
    <w:rsid w:val="00564D32"/>
    <w:rsid w:val="00566CFA"/>
    <w:rsid w:val="00567B73"/>
    <w:rsid w:val="005700BC"/>
    <w:rsid w:val="0057019E"/>
    <w:rsid w:val="00571D8B"/>
    <w:rsid w:val="00572959"/>
    <w:rsid w:val="00573E55"/>
    <w:rsid w:val="0057472F"/>
    <w:rsid w:val="00575629"/>
    <w:rsid w:val="00580417"/>
    <w:rsid w:val="00587B92"/>
    <w:rsid w:val="00590076"/>
    <w:rsid w:val="00590284"/>
    <w:rsid w:val="00590391"/>
    <w:rsid w:val="00594EB2"/>
    <w:rsid w:val="00595FC1"/>
    <w:rsid w:val="005A02E8"/>
    <w:rsid w:val="005A0443"/>
    <w:rsid w:val="005A2141"/>
    <w:rsid w:val="005A23DB"/>
    <w:rsid w:val="005A55A2"/>
    <w:rsid w:val="005A5DE2"/>
    <w:rsid w:val="005A6BCC"/>
    <w:rsid w:val="005B0523"/>
    <w:rsid w:val="005B390D"/>
    <w:rsid w:val="005B4595"/>
    <w:rsid w:val="005C1DA2"/>
    <w:rsid w:val="005C38FD"/>
    <w:rsid w:val="005C59EE"/>
    <w:rsid w:val="005C67AA"/>
    <w:rsid w:val="005C692F"/>
    <w:rsid w:val="005C7687"/>
    <w:rsid w:val="005D0603"/>
    <w:rsid w:val="005D1F26"/>
    <w:rsid w:val="005D3DF8"/>
    <w:rsid w:val="005D6698"/>
    <w:rsid w:val="005D707C"/>
    <w:rsid w:val="005D756C"/>
    <w:rsid w:val="005D7C0A"/>
    <w:rsid w:val="005E1683"/>
    <w:rsid w:val="005E3962"/>
    <w:rsid w:val="005E3FC3"/>
    <w:rsid w:val="005E4FF7"/>
    <w:rsid w:val="005E5A58"/>
    <w:rsid w:val="005F06A7"/>
    <w:rsid w:val="005F0809"/>
    <w:rsid w:val="005F4072"/>
    <w:rsid w:val="005F44BE"/>
    <w:rsid w:val="005F47C8"/>
    <w:rsid w:val="005F71AF"/>
    <w:rsid w:val="005F7CCE"/>
    <w:rsid w:val="006000B7"/>
    <w:rsid w:val="0060091F"/>
    <w:rsid w:val="0060473F"/>
    <w:rsid w:val="00604AC0"/>
    <w:rsid w:val="00604C93"/>
    <w:rsid w:val="00604E27"/>
    <w:rsid w:val="00607762"/>
    <w:rsid w:val="006122F7"/>
    <w:rsid w:val="006124AA"/>
    <w:rsid w:val="00616C0E"/>
    <w:rsid w:val="0062041C"/>
    <w:rsid w:val="006213B9"/>
    <w:rsid w:val="006222E6"/>
    <w:rsid w:val="00631A49"/>
    <w:rsid w:val="00631C7B"/>
    <w:rsid w:val="00631F9F"/>
    <w:rsid w:val="00632CFB"/>
    <w:rsid w:val="00633777"/>
    <w:rsid w:val="00637392"/>
    <w:rsid w:val="006375B7"/>
    <w:rsid w:val="00637974"/>
    <w:rsid w:val="006413E9"/>
    <w:rsid w:val="006436B8"/>
    <w:rsid w:val="0064443A"/>
    <w:rsid w:val="00646731"/>
    <w:rsid w:val="00654B4A"/>
    <w:rsid w:val="00654F02"/>
    <w:rsid w:val="006553DA"/>
    <w:rsid w:val="00655848"/>
    <w:rsid w:val="00655F93"/>
    <w:rsid w:val="00657B6E"/>
    <w:rsid w:val="006610BA"/>
    <w:rsid w:val="00661C59"/>
    <w:rsid w:val="00663271"/>
    <w:rsid w:val="0066388E"/>
    <w:rsid w:val="00664A99"/>
    <w:rsid w:val="006656D8"/>
    <w:rsid w:val="00665D8D"/>
    <w:rsid w:val="006679F2"/>
    <w:rsid w:val="00671A06"/>
    <w:rsid w:val="00671E67"/>
    <w:rsid w:val="00673685"/>
    <w:rsid w:val="00675448"/>
    <w:rsid w:val="006777F8"/>
    <w:rsid w:val="00680EE5"/>
    <w:rsid w:val="00681BAB"/>
    <w:rsid w:val="00683C92"/>
    <w:rsid w:val="0068414A"/>
    <w:rsid w:val="0068446B"/>
    <w:rsid w:val="006864F6"/>
    <w:rsid w:val="0068699B"/>
    <w:rsid w:val="006874D4"/>
    <w:rsid w:val="00690781"/>
    <w:rsid w:val="00691A1F"/>
    <w:rsid w:val="006931A9"/>
    <w:rsid w:val="006936FB"/>
    <w:rsid w:val="00693FB5"/>
    <w:rsid w:val="00694D3C"/>
    <w:rsid w:val="00697079"/>
    <w:rsid w:val="006A02AC"/>
    <w:rsid w:val="006A0327"/>
    <w:rsid w:val="006A0E1C"/>
    <w:rsid w:val="006A210E"/>
    <w:rsid w:val="006A2CA3"/>
    <w:rsid w:val="006A7477"/>
    <w:rsid w:val="006B0BF9"/>
    <w:rsid w:val="006B1043"/>
    <w:rsid w:val="006B1A21"/>
    <w:rsid w:val="006B268A"/>
    <w:rsid w:val="006B33A6"/>
    <w:rsid w:val="006B5E80"/>
    <w:rsid w:val="006B61C8"/>
    <w:rsid w:val="006B7E01"/>
    <w:rsid w:val="006C14CC"/>
    <w:rsid w:val="006C626E"/>
    <w:rsid w:val="006D0A2C"/>
    <w:rsid w:val="006D0A88"/>
    <w:rsid w:val="006D0B43"/>
    <w:rsid w:val="006D3129"/>
    <w:rsid w:val="006D355D"/>
    <w:rsid w:val="006D3A08"/>
    <w:rsid w:val="006D431A"/>
    <w:rsid w:val="006D4CE9"/>
    <w:rsid w:val="006D5EBC"/>
    <w:rsid w:val="006D7FE4"/>
    <w:rsid w:val="006E20F0"/>
    <w:rsid w:val="006E3073"/>
    <w:rsid w:val="006E31A5"/>
    <w:rsid w:val="006E371C"/>
    <w:rsid w:val="006E6A85"/>
    <w:rsid w:val="006E7249"/>
    <w:rsid w:val="006F01C6"/>
    <w:rsid w:val="006F063D"/>
    <w:rsid w:val="006F085F"/>
    <w:rsid w:val="006F0D3F"/>
    <w:rsid w:val="006F0FC0"/>
    <w:rsid w:val="006F2F24"/>
    <w:rsid w:val="006F6458"/>
    <w:rsid w:val="006F6786"/>
    <w:rsid w:val="007002A1"/>
    <w:rsid w:val="007033A3"/>
    <w:rsid w:val="00703C18"/>
    <w:rsid w:val="00705AA2"/>
    <w:rsid w:val="0070627C"/>
    <w:rsid w:val="00706AFF"/>
    <w:rsid w:val="007103E9"/>
    <w:rsid w:val="0071062F"/>
    <w:rsid w:val="00712C4D"/>
    <w:rsid w:val="00720FF8"/>
    <w:rsid w:val="00721987"/>
    <w:rsid w:val="00724F93"/>
    <w:rsid w:val="00730939"/>
    <w:rsid w:val="00730F1E"/>
    <w:rsid w:val="00732120"/>
    <w:rsid w:val="00732B4F"/>
    <w:rsid w:val="00733F51"/>
    <w:rsid w:val="0073768C"/>
    <w:rsid w:val="00737F0A"/>
    <w:rsid w:val="00737FE7"/>
    <w:rsid w:val="007409CE"/>
    <w:rsid w:val="00741B3E"/>
    <w:rsid w:val="00741C14"/>
    <w:rsid w:val="00742BAE"/>
    <w:rsid w:val="00744D51"/>
    <w:rsid w:val="00744F68"/>
    <w:rsid w:val="007464CA"/>
    <w:rsid w:val="0074663F"/>
    <w:rsid w:val="00746A4D"/>
    <w:rsid w:val="00750666"/>
    <w:rsid w:val="00750DA7"/>
    <w:rsid w:val="00753F52"/>
    <w:rsid w:val="0075404F"/>
    <w:rsid w:val="0075641D"/>
    <w:rsid w:val="00756734"/>
    <w:rsid w:val="00756EC2"/>
    <w:rsid w:val="00757209"/>
    <w:rsid w:val="007613B4"/>
    <w:rsid w:val="007632AC"/>
    <w:rsid w:val="00763497"/>
    <w:rsid w:val="00765050"/>
    <w:rsid w:val="00765A25"/>
    <w:rsid w:val="00767123"/>
    <w:rsid w:val="0077220D"/>
    <w:rsid w:val="00774D6E"/>
    <w:rsid w:val="007752CC"/>
    <w:rsid w:val="00776F6A"/>
    <w:rsid w:val="00777077"/>
    <w:rsid w:val="0077708E"/>
    <w:rsid w:val="00781494"/>
    <w:rsid w:val="00781588"/>
    <w:rsid w:val="007836A8"/>
    <w:rsid w:val="00784612"/>
    <w:rsid w:val="00784DB1"/>
    <w:rsid w:val="00785032"/>
    <w:rsid w:val="0078717A"/>
    <w:rsid w:val="007878E5"/>
    <w:rsid w:val="00790B5C"/>
    <w:rsid w:val="00791DCC"/>
    <w:rsid w:val="007951E4"/>
    <w:rsid w:val="00797462"/>
    <w:rsid w:val="007974E7"/>
    <w:rsid w:val="007A17B4"/>
    <w:rsid w:val="007A5012"/>
    <w:rsid w:val="007A53DF"/>
    <w:rsid w:val="007A57DA"/>
    <w:rsid w:val="007A5840"/>
    <w:rsid w:val="007A58D2"/>
    <w:rsid w:val="007A62D7"/>
    <w:rsid w:val="007B0300"/>
    <w:rsid w:val="007B1AA6"/>
    <w:rsid w:val="007B2CAD"/>
    <w:rsid w:val="007B35A2"/>
    <w:rsid w:val="007B37E1"/>
    <w:rsid w:val="007B3B76"/>
    <w:rsid w:val="007B4229"/>
    <w:rsid w:val="007B4D53"/>
    <w:rsid w:val="007B50FE"/>
    <w:rsid w:val="007B5820"/>
    <w:rsid w:val="007B636A"/>
    <w:rsid w:val="007C09CB"/>
    <w:rsid w:val="007C1B38"/>
    <w:rsid w:val="007C1FEB"/>
    <w:rsid w:val="007C2058"/>
    <w:rsid w:val="007C322E"/>
    <w:rsid w:val="007C6887"/>
    <w:rsid w:val="007C6CB1"/>
    <w:rsid w:val="007C7591"/>
    <w:rsid w:val="007C7DEE"/>
    <w:rsid w:val="007C7F9F"/>
    <w:rsid w:val="007D2854"/>
    <w:rsid w:val="007D4F2F"/>
    <w:rsid w:val="007D6787"/>
    <w:rsid w:val="007D7009"/>
    <w:rsid w:val="007E0085"/>
    <w:rsid w:val="007E7F8D"/>
    <w:rsid w:val="007F0EE4"/>
    <w:rsid w:val="007F10D2"/>
    <w:rsid w:val="007F1891"/>
    <w:rsid w:val="007F1CF6"/>
    <w:rsid w:val="007F21D9"/>
    <w:rsid w:val="007F27A5"/>
    <w:rsid w:val="007F2ECA"/>
    <w:rsid w:val="007F37B8"/>
    <w:rsid w:val="007F4141"/>
    <w:rsid w:val="007F4E05"/>
    <w:rsid w:val="007F5682"/>
    <w:rsid w:val="007F62F9"/>
    <w:rsid w:val="007F780F"/>
    <w:rsid w:val="007F7E54"/>
    <w:rsid w:val="0080084A"/>
    <w:rsid w:val="00801D4B"/>
    <w:rsid w:val="008022D3"/>
    <w:rsid w:val="00802601"/>
    <w:rsid w:val="00802E63"/>
    <w:rsid w:val="00803573"/>
    <w:rsid w:val="00805264"/>
    <w:rsid w:val="00805749"/>
    <w:rsid w:val="00806530"/>
    <w:rsid w:val="00806576"/>
    <w:rsid w:val="008123FB"/>
    <w:rsid w:val="00813BE6"/>
    <w:rsid w:val="00813C79"/>
    <w:rsid w:val="0081652E"/>
    <w:rsid w:val="008172BC"/>
    <w:rsid w:val="00817C74"/>
    <w:rsid w:val="00821527"/>
    <w:rsid w:val="00822638"/>
    <w:rsid w:val="00822CAA"/>
    <w:rsid w:val="00822EFF"/>
    <w:rsid w:val="008237AD"/>
    <w:rsid w:val="00830F6E"/>
    <w:rsid w:val="0083105B"/>
    <w:rsid w:val="008313DC"/>
    <w:rsid w:val="00833DCB"/>
    <w:rsid w:val="008352D5"/>
    <w:rsid w:val="0083541B"/>
    <w:rsid w:val="00837F6E"/>
    <w:rsid w:val="00845625"/>
    <w:rsid w:val="00845792"/>
    <w:rsid w:val="0084580F"/>
    <w:rsid w:val="0084640D"/>
    <w:rsid w:val="00850B86"/>
    <w:rsid w:val="00851A7E"/>
    <w:rsid w:val="00854086"/>
    <w:rsid w:val="008628DE"/>
    <w:rsid w:val="008631A0"/>
    <w:rsid w:val="00864698"/>
    <w:rsid w:val="00864946"/>
    <w:rsid w:val="008650AB"/>
    <w:rsid w:val="008654DD"/>
    <w:rsid w:val="0086644C"/>
    <w:rsid w:val="00866A22"/>
    <w:rsid w:val="00866F5E"/>
    <w:rsid w:val="008678A3"/>
    <w:rsid w:val="00874320"/>
    <w:rsid w:val="00877A38"/>
    <w:rsid w:val="0088069E"/>
    <w:rsid w:val="00880C42"/>
    <w:rsid w:val="00881DC2"/>
    <w:rsid w:val="008828C8"/>
    <w:rsid w:val="00882A9A"/>
    <w:rsid w:val="00884CD7"/>
    <w:rsid w:val="00885B35"/>
    <w:rsid w:val="00886C69"/>
    <w:rsid w:val="00886D33"/>
    <w:rsid w:val="00890065"/>
    <w:rsid w:val="00890BA5"/>
    <w:rsid w:val="00893B0F"/>
    <w:rsid w:val="00894C78"/>
    <w:rsid w:val="00896388"/>
    <w:rsid w:val="00896D04"/>
    <w:rsid w:val="00897408"/>
    <w:rsid w:val="008974A5"/>
    <w:rsid w:val="008A2CCB"/>
    <w:rsid w:val="008A554D"/>
    <w:rsid w:val="008A6388"/>
    <w:rsid w:val="008B0052"/>
    <w:rsid w:val="008B3E1E"/>
    <w:rsid w:val="008B3E2D"/>
    <w:rsid w:val="008B5C00"/>
    <w:rsid w:val="008B65BE"/>
    <w:rsid w:val="008B720B"/>
    <w:rsid w:val="008C12E5"/>
    <w:rsid w:val="008C134A"/>
    <w:rsid w:val="008C2EDD"/>
    <w:rsid w:val="008C341E"/>
    <w:rsid w:val="008C345C"/>
    <w:rsid w:val="008C69F1"/>
    <w:rsid w:val="008D1F50"/>
    <w:rsid w:val="008D29D1"/>
    <w:rsid w:val="008D38DE"/>
    <w:rsid w:val="008D38F7"/>
    <w:rsid w:val="008D3C70"/>
    <w:rsid w:val="008D6974"/>
    <w:rsid w:val="008D7E2E"/>
    <w:rsid w:val="008E0BC7"/>
    <w:rsid w:val="008E27E0"/>
    <w:rsid w:val="008E4D1F"/>
    <w:rsid w:val="008F0C82"/>
    <w:rsid w:val="008F0F74"/>
    <w:rsid w:val="008F4FC0"/>
    <w:rsid w:val="008F5413"/>
    <w:rsid w:val="008F5F01"/>
    <w:rsid w:val="008F6021"/>
    <w:rsid w:val="00901021"/>
    <w:rsid w:val="009023C5"/>
    <w:rsid w:val="00902EF7"/>
    <w:rsid w:val="0090545B"/>
    <w:rsid w:val="009061ED"/>
    <w:rsid w:val="00906882"/>
    <w:rsid w:val="00910427"/>
    <w:rsid w:val="00910450"/>
    <w:rsid w:val="00910CCE"/>
    <w:rsid w:val="009157F4"/>
    <w:rsid w:val="009164FB"/>
    <w:rsid w:val="009168B6"/>
    <w:rsid w:val="00916AB0"/>
    <w:rsid w:val="009209FC"/>
    <w:rsid w:val="00920C50"/>
    <w:rsid w:val="009223A1"/>
    <w:rsid w:val="00924128"/>
    <w:rsid w:val="009264EB"/>
    <w:rsid w:val="00927B44"/>
    <w:rsid w:val="009303CB"/>
    <w:rsid w:val="00930662"/>
    <w:rsid w:val="0093192A"/>
    <w:rsid w:val="00933083"/>
    <w:rsid w:val="00937AC1"/>
    <w:rsid w:val="00937F74"/>
    <w:rsid w:val="00941A44"/>
    <w:rsid w:val="00941B99"/>
    <w:rsid w:val="00941E6C"/>
    <w:rsid w:val="009441D9"/>
    <w:rsid w:val="009445B3"/>
    <w:rsid w:val="00951512"/>
    <w:rsid w:val="00953E56"/>
    <w:rsid w:val="009552FA"/>
    <w:rsid w:val="00957B97"/>
    <w:rsid w:val="00960109"/>
    <w:rsid w:val="00960ABF"/>
    <w:rsid w:val="00960D96"/>
    <w:rsid w:val="009617FA"/>
    <w:rsid w:val="0096183F"/>
    <w:rsid w:val="00961A69"/>
    <w:rsid w:val="00961DD2"/>
    <w:rsid w:val="009620B3"/>
    <w:rsid w:val="00963132"/>
    <w:rsid w:val="00964DC4"/>
    <w:rsid w:val="009658F5"/>
    <w:rsid w:val="00965A3D"/>
    <w:rsid w:val="009679FA"/>
    <w:rsid w:val="009717E8"/>
    <w:rsid w:val="00973168"/>
    <w:rsid w:val="00973C46"/>
    <w:rsid w:val="009805D2"/>
    <w:rsid w:val="00983886"/>
    <w:rsid w:val="00984F00"/>
    <w:rsid w:val="00986313"/>
    <w:rsid w:val="00987DC0"/>
    <w:rsid w:val="00987F06"/>
    <w:rsid w:val="00991BCF"/>
    <w:rsid w:val="00995C35"/>
    <w:rsid w:val="009962B0"/>
    <w:rsid w:val="009962EE"/>
    <w:rsid w:val="009A0118"/>
    <w:rsid w:val="009A2557"/>
    <w:rsid w:val="009A30DC"/>
    <w:rsid w:val="009A3187"/>
    <w:rsid w:val="009A352C"/>
    <w:rsid w:val="009B10B7"/>
    <w:rsid w:val="009B1CE4"/>
    <w:rsid w:val="009B4E55"/>
    <w:rsid w:val="009B6184"/>
    <w:rsid w:val="009B7447"/>
    <w:rsid w:val="009B783A"/>
    <w:rsid w:val="009C1028"/>
    <w:rsid w:val="009C214D"/>
    <w:rsid w:val="009C4863"/>
    <w:rsid w:val="009C4BEE"/>
    <w:rsid w:val="009C5A30"/>
    <w:rsid w:val="009C620A"/>
    <w:rsid w:val="009C73E4"/>
    <w:rsid w:val="009C78AD"/>
    <w:rsid w:val="009D0F0B"/>
    <w:rsid w:val="009D199D"/>
    <w:rsid w:val="009D51F3"/>
    <w:rsid w:val="009D55C3"/>
    <w:rsid w:val="009D6DD3"/>
    <w:rsid w:val="009D70FC"/>
    <w:rsid w:val="009D7D5C"/>
    <w:rsid w:val="009E11A7"/>
    <w:rsid w:val="009E2CE7"/>
    <w:rsid w:val="009E51E3"/>
    <w:rsid w:val="009E7350"/>
    <w:rsid w:val="009E75D3"/>
    <w:rsid w:val="009F03E5"/>
    <w:rsid w:val="009F1D5A"/>
    <w:rsid w:val="009F34C5"/>
    <w:rsid w:val="009F4596"/>
    <w:rsid w:val="009F584C"/>
    <w:rsid w:val="009F5B7B"/>
    <w:rsid w:val="00A000C9"/>
    <w:rsid w:val="00A032EF"/>
    <w:rsid w:val="00A04AF2"/>
    <w:rsid w:val="00A04E5D"/>
    <w:rsid w:val="00A06C18"/>
    <w:rsid w:val="00A07478"/>
    <w:rsid w:val="00A07A92"/>
    <w:rsid w:val="00A1199D"/>
    <w:rsid w:val="00A126E8"/>
    <w:rsid w:val="00A152E4"/>
    <w:rsid w:val="00A2177F"/>
    <w:rsid w:val="00A22CC6"/>
    <w:rsid w:val="00A23E55"/>
    <w:rsid w:val="00A241DE"/>
    <w:rsid w:val="00A25CF1"/>
    <w:rsid w:val="00A25E31"/>
    <w:rsid w:val="00A25EEB"/>
    <w:rsid w:val="00A31487"/>
    <w:rsid w:val="00A325E9"/>
    <w:rsid w:val="00A350A7"/>
    <w:rsid w:val="00A35D4B"/>
    <w:rsid w:val="00A3782D"/>
    <w:rsid w:val="00A40BF3"/>
    <w:rsid w:val="00A42DEA"/>
    <w:rsid w:val="00A4448E"/>
    <w:rsid w:val="00A460AC"/>
    <w:rsid w:val="00A54442"/>
    <w:rsid w:val="00A5587E"/>
    <w:rsid w:val="00A578D6"/>
    <w:rsid w:val="00A61B68"/>
    <w:rsid w:val="00A61DCB"/>
    <w:rsid w:val="00A621BB"/>
    <w:rsid w:val="00A64EA4"/>
    <w:rsid w:val="00A66899"/>
    <w:rsid w:val="00A6744D"/>
    <w:rsid w:val="00A674E4"/>
    <w:rsid w:val="00A67DAE"/>
    <w:rsid w:val="00A70FD1"/>
    <w:rsid w:val="00A7171E"/>
    <w:rsid w:val="00A72C1E"/>
    <w:rsid w:val="00A74802"/>
    <w:rsid w:val="00A749AE"/>
    <w:rsid w:val="00A758D7"/>
    <w:rsid w:val="00A767B7"/>
    <w:rsid w:val="00A7709C"/>
    <w:rsid w:val="00A77E85"/>
    <w:rsid w:val="00A84B0B"/>
    <w:rsid w:val="00A85710"/>
    <w:rsid w:val="00A859FE"/>
    <w:rsid w:val="00A875BF"/>
    <w:rsid w:val="00A87B97"/>
    <w:rsid w:val="00A87C15"/>
    <w:rsid w:val="00A911F8"/>
    <w:rsid w:val="00A913EA"/>
    <w:rsid w:val="00A931D1"/>
    <w:rsid w:val="00A95C1C"/>
    <w:rsid w:val="00AA05F4"/>
    <w:rsid w:val="00AA0AB8"/>
    <w:rsid w:val="00AA2A30"/>
    <w:rsid w:val="00AA3432"/>
    <w:rsid w:val="00AA34C6"/>
    <w:rsid w:val="00AA3DBB"/>
    <w:rsid w:val="00AA690D"/>
    <w:rsid w:val="00AA7625"/>
    <w:rsid w:val="00AB0A6A"/>
    <w:rsid w:val="00AB1320"/>
    <w:rsid w:val="00AB1F8B"/>
    <w:rsid w:val="00AB2117"/>
    <w:rsid w:val="00AB2F0B"/>
    <w:rsid w:val="00AB30DD"/>
    <w:rsid w:val="00AB3E13"/>
    <w:rsid w:val="00AB4C62"/>
    <w:rsid w:val="00AB5C9E"/>
    <w:rsid w:val="00AC1B46"/>
    <w:rsid w:val="00AC232A"/>
    <w:rsid w:val="00AC2E62"/>
    <w:rsid w:val="00AC5EAB"/>
    <w:rsid w:val="00AC6161"/>
    <w:rsid w:val="00AD0A36"/>
    <w:rsid w:val="00AD1AF0"/>
    <w:rsid w:val="00AD4DB8"/>
    <w:rsid w:val="00AD63E7"/>
    <w:rsid w:val="00AD65B7"/>
    <w:rsid w:val="00AD71FF"/>
    <w:rsid w:val="00AD732E"/>
    <w:rsid w:val="00AE3AF4"/>
    <w:rsid w:val="00AE47B2"/>
    <w:rsid w:val="00AE732A"/>
    <w:rsid w:val="00AF084F"/>
    <w:rsid w:val="00AF1061"/>
    <w:rsid w:val="00AF19C2"/>
    <w:rsid w:val="00AF1D40"/>
    <w:rsid w:val="00AF3B78"/>
    <w:rsid w:val="00AF5508"/>
    <w:rsid w:val="00AF6A46"/>
    <w:rsid w:val="00AF74EC"/>
    <w:rsid w:val="00AF7C24"/>
    <w:rsid w:val="00AF7F96"/>
    <w:rsid w:val="00B00D0A"/>
    <w:rsid w:val="00B011A2"/>
    <w:rsid w:val="00B017A1"/>
    <w:rsid w:val="00B028E7"/>
    <w:rsid w:val="00B07D1D"/>
    <w:rsid w:val="00B1104E"/>
    <w:rsid w:val="00B11435"/>
    <w:rsid w:val="00B11525"/>
    <w:rsid w:val="00B1448C"/>
    <w:rsid w:val="00B14978"/>
    <w:rsid w:val="00B22639"/>
    <w:rsid w:val="00B22C03"/>
    <w:rsid w:val="00B22C82"/>
    <w:rsid w:val="00B245E7"/>
    <w:rsid w:val="00B25548"/>
    <w:rsid w:val="00B276A8"/>
    <w:rsid w:val="00B27E39"/>
    <w:rsid w:val="00B32D6E"/>
    <w:rsid w:val="00B36903"/>
    <w:rsid w:val="00B3735F"/>
    <w:rsid w:val="00B40780"/>
    <w:rsid w:val="00B409D3"/>
    <w:rsid w:val="00B41ADC"/>
    <w:rsid w:val="00B44E48"/>
    <w:rsid w:val="00B46144"/>
    <w:rsid w:val="00B5063A"/>
    <w:rsid w:val="00B50845"/>
    <w:rsid w:val="00B50AD3"/>
    <w:rsid w:val="00B523F9"/>
    <w:rsid w:val="00B52C7A"/>
    <w:rsid w:val="00B53CD9"/>
    <w:rsid w:val="00B54115"/>
    <w:rsid w:val="00B55FE1"/>
    <w:rsid w:val="00B56FDF"/>
    <w:rsid w:val="00B57F47"/>
    <w:rsid w:val="00B6204F"/>
    <w:rsid w:val="00B65230"/>
    <w:rsid w:val="00B6537D"/>
    <w:rsid w:val="00B65BBA"/>
    <w:rsid w:val="00B65F59"/>
    <w:rsid w:val="00B66A71"/>
    <w:rsid w:val="00B67E74"/>
    <w:rsid w:val="00B71484"/>
    <w:rsid w:val="00B76272"/>
    <w:rsid w:val="00B8240C"/>
    <w:rsid w:val="00B87750"/>
    <w:rsid w:val="00B911BA"/>
    <w:rsid w:val="00B93090"/>
    <w:rsid w:val="00B937B2"/>
    <w:rsid w:val="00B93F61"/>
    <w:rsid w:val="00B93FCA"/>
    <w:rsid w:val="00B976A0"/>
    <w:rsid w:val="00B97F89"/>
    <w:rsid w:val="00BA3BAF"/>
    <w:rsid w:val="00BA4E10"/>
    <w:rsid w:val="00BA5CFB"/>
    <w:rsid w:val="00BA7C93"/>
    <w:rsid w:val="00BB105A"/>
    <w:rsid w:val="00BB28DA"/>
    <w:rsid w:val="00BB3B31"/>
    <w:rsid w:val="00BB4FCF"/>
    <w:rsid w:val="00BB716B"/>
    <w:rsid w:val="00BC0948"/>
    <w:rsid w:val="00BC1AD8"/>
    <w:rsid w:val="00BC4F90"/>
    <w:rsid w:val="00BC583D"/>
    <w:rsid w:val="00BC655C"/>
    <w:rsid w:val="00BC6A03"/>
    <w:rsid w:val="00BC7B78"/>
    <w:rsid w:val="00BD0903"/>
    <w:rsid w:val="00BD165B"/>
    <w:rsid w:val="00BD2FEE"/>
    <w:rsid w:val="00BD4856"/>
    <w:rsid w:val="00BD717E"/>
    <w:rsid w:val="00BE1D5D"/>
    <w:rsid w:val="00BE1FDD"/>
    <w:rsid w:val="00BE31B7"/>
    <w:rsid w:val="00BE3697"/>
    <w:rsid w:val="00BE42F1"/>
    <w:rsid w:val="00BE4383"/>
    <w:rsid w:val="00BE47A2"/>
    <w:rsid w:val="00BE5E9D"/>
    <w:rsid w:val="00BE6B35"/>
    <w:rsid w:val="00BF01C9"/>
    <w:rsid w:val="00BF36E3"/>
    <w:rsid w:val="00BF46D2"/>
    <w:rsid w:val="00BF53C1"/>
    <w:rsid w:val="00C0151E"/>
    <w:rsid w:val="00C0182C"/>
    <w:rsid w:val="00C02743"/>
    <w:rsid w:val="00C0286D"/>
    <w:rsid w:val="00C0362E"/>
    <w:rsid w:val="00C04AD8"/>
    <w:rsid w:val="00C05764"/>
    <w:rsid w:val="00C058E3"/>
    <w:rsid w:val="00C060DE"/>
    <w:rsid w:val="00C06230"/>
    <w:rsid w:val="00C06495"/>
    <w:rsid w:val="00C110A5"/>
    <w:rsid w:val="00C1183C"/>
    <w:rsid w:val="00C1203F"/>
    <w:rsid w:val="00C13515"/>
    <w:rsid w:val="00C13700"/>
    <w:rsid w:val="00C13AFA"/>
    <w:rsid w:val="00C15436"/>
    <w:rsid w:val="00C163DB"/>
    <w:rsid w:val="00C17C7A"/>
    <w:rsid w:val="00C17DB6"/>
    <w:rsid w:val="00C20D7B"/>
    <w:rsid w:val="00C24344"/>
    <w:rsid w:val="00C2466C"/>
    <w:rsid w:val="00C253CE"/>
    <w:rsid w:val="00C25795"/>
    <w:rsid w:val="00C301F6"/>
    <w:rsid w:val="00C31CF5"/>
    <w:rsid w:val="00C32335"/>
    <w:rsid w:val="00C33DBF"/>
    <w:rsid w:val="00C36598"/>
    <w:rsid w:val="00C36E05"/>
    <w:rsid w:val="00C36F5F"/>
    <w:rsid w:val="00C4058E"/>
    <w:rsid w:val="00C409B2"/>
    <w:rsid w:val="00C4358F"/>
    <w:rsid w:val="00C473E5"/>
    <w:rsid w:val="00C4777F"/>
    <w:rsid w:val="00C5121F"/>
    <w:rsid w:val="00C569D8"/>
    <w:rsid w:val="00C56EAD"/>
    <w:rsid w:val="00C56F1A"/>
    <w:rsid w:val="00C57A38"/>
    <w:rsid w:val="00C61100"/>
    <w:rsid w:val="00C62EAD"/>
    <w:rsid w:val="00C63A3B"/>
    <w:rsid w:val="00C6509A"/>
    <w:rsid w:val="00C65B66"/>
    <w:rsid w:val="00C670F3"/>
    <w:rsid w:val="00C7092F"/>
    <w:rsid w:val="00C735C2"/>
    <w:rsid w:val="00C74138"/>
    <w:rsid w:val="00C77B43"/>
    <w:rsid w:val="00C8580D"/>
    <w:rsid w:val="00C86D8D"/>
    <w:rsid w:val="00C87112"/>
    <w:rsid w:val="00C875AD"/>
    <w:rsid w:val="00C90391"/>
    <w:rsid w:val="00C90D28"/>
    <w:rsid w:val="00C939CB"/>
    <w:rsid w:val="00C95644"/>
    <w:rsid w:val="00C97F18"/>
    <w:rsid w:val="00CA067F"/>
    <w:rsid w:val="00CA0AB2"/>
    <w:rsid w:val="00CA0AD0"/>
    <w:rsid w:val="00CA0FC4"/>
    <w:rsid w:val="00CA2E50"/>
    <w:rsid w:val="00CA46A4"/>
    <w:rsid w:val="00CA4742"/>
    <w:rsid w:val="00CA7D90"/>
    <w:rsid w:val="00CB01CE"/>
    <w:rsid w:val="00CB1ACA"/>
    <w:rsid w:val="00CB2F89"/>
    <w:rsid w:val="00CB4006"/>
    <w:rsid w:val="00CB4C43"/>
    <w:rsid w:val="00CB4D2A"/>
    <w:rsid w:val="00CB4E49"/>
    <w:rsid w:val="00CB4F0C"/>
    <w:rsid w:val="00CB5C15"/>
    <w:rsid w:val="00CB69D5"/>
    <w:rsid w:val="00CC13F5"/>
    <w:rsid w:val="00CC165B"/>
    <w:rsid w:val="00CC2E85"/>
    <w:rsid w:val="00CC38C8"/>
    <w:rsid w:val="00CC3D9E"/>
    <w:rsid w:val="00CC4500"/>
    <w:rsid w:val="00CC4D02"/>
    <w:rsid w:val="00CC6946"/>
    <w:rsid w:val="00CC6FC1"/>
    <w:rsid w:val="00CD0537"/>
    <w:rsid w:val="00CD0BAE"/>
    <w:rsid w:val="00CD1D30"/>
    <w:rsid w:val="00CD2032"/>
    <w:rsid w:val="00CD489F"/>
    <w:rsid w:val="00CD6B3B"/>
    <w:rsid w:val="00CD711B"/>
    <w:rsid w:val="00CE15BE"/>
    <w:rsid w:val="00CE1F0F"/>
    <w:rsid w:val="00CE4098"/>
    <w:rsid w:val="00CE6317"/>
    <w:rsid w:val="00CE6354"/>
    <w:rsid w:val="00CF0B47"/>
    <w:rsid w:val="00CF1318"/>
    <w:rsid w:val="00CF26CA"/>
    <w:rsid w:val="00D00A09"/>
    <w:rsid w:val="00D01E49"/>
    <w:rsid w:val="00D036BF"/>
    <w:rsid w:val="00D0458E"/>
    <w:rsid w:val="00D05FB2"/>
    <w:rsid w:val="00D061CF"/>
    <w:rsid w:val="00D10E1E"/>
    <w:rsid w:val="00D12163"/>
    <w:rsid w:val="00D12E7E"/>
    <w:rsid w:val="00D12FDD"/>
    <w:rsid w:val="00D14876"/>
    <w:rsid w:val="00D15899"/>
    <w:rsid w:val="00D16556"/>
    <w:rsid w:val="00D16586"/>
    <w:rsid w:val="00D16CF7"/>
    <w:rsid w:val="00D171A2"/>
    <w:rsid w:val="00D179D3"/>
    <w:rsid w:val="00D2119F"/>
    <w:rsid w:val="00D21B81"/>
    <w:rsid w:val="00D22F29"/>
    <w:rsid w:val="00D26A2C"/>
    <w:rsid w:val="00D31376"/>
    <w:rsid w:val="00D321CF"/>
    <w:rsid w:val="00D32DE3"/>
    <w:rsid w:val="00D330D5"/>
    <w:rsid w:val="00D345D0"/>
    <w:rsid w:val="00D34992"/>
    <w:rsid w:val="00D34A1C"/>
    <w:rsid w:val="00D3541B"/>
    <w:rsid w:val="00D35951"/>
    <w:rsid w:val="00D35999"/>
    <w:rsid w:val="00D36D7F"/>
    <w:rsid w:val="00D379B8"/>
    <w:rsid w:val="00D40CEB"/>
    <w:rsid w:val="00D40F4C"/>
    <w:rsid w:val="00D432E6"/>
    <w:rsid w:val="00D43AC2"/>
    <w:rsid w:val="00D45B4F"/>
    <w:rsid w:val="00D474FD"/>
    <w:rsid w:val="00D5041B"/>
    <w:rsid w:val="00D51D73"/>
    <w:rsid w:val="00D52257"/>
    <w:rsid w:val="00D533D2"/>
    <w:rsid w:val="00D53591"/>
    <w:rsid w:val="00D6386A"/>
    <w:rsid w:val="00D65AC4"/>
    <w:rsid w:val="00D65C96"/>
    <w:rsid w:val="00D67141"/>
    <w:rsid w:val="00D673B2"/>
    <w:rsid w:val="00D704A8"/>
    <w:rsid w:val="00D70912"/>
    <w:rsid w:val="00D73765"/>
    <w:rsid w:val="00D73893"/>
    <w:rsid w:val="00D750F6"/>
    <w:rsid w:val="00D77218"/>
    <w:rsid w:val="00D805E0"/>
    <w:rsid w:val="00D80F36"/>
    <w:rsid w:val="00D81006"/>
    <w:rsid w:val="00D81554"/>
    <w:rsid w:val="00D8361B"/>
    <w:rsid w:val="00D83DE7"/>
    <w:rsid w:val="00D85D05"/>
    <w:rsid w:val="00D86F69"/>
    <w:rsid w:val="00D903D8"/>
    <w:rsid w:val="00D9151E"/>
    <w:rsid w:val="00D92433"/>
    <w:rsid w:val="00D94005"/>
    <w:rsid w:val="00D94EB5"/>
    <w:rsid w:val="00D951DB"/>
    <w:rsid w:val="00D9547F"/>
    <w:rsid w:val="00D95806"/>
    <w:rsid w:val="00D97798"/>
    <w:rsid w:val="00DA05A8"/>
    <w:rsid w:val="00DA2F29"/>
    <w:rsid w:val="00DA31E4"/>
    <w:rsid w:val="00DA7928"/>
    <w:rsid w:val="00DA7F8E"/>
    <w:rsid w:val="00DB081D"/>
    <w:rsid w:val="00DB24AA"/>
    <w:rsid w:val="00DB316D"/>
    <w:rsid w:val="00DB65B3"/>
    <w:rsid w:val="00DC0523"/>
    <w:rsid w:val="00DC06D5"/>
    <w:rsid w:val="00DC2349"/>
    <w:rsid w:val="00DC2526"/>
    <w:rsid w:val="00DC4A63"/>
    <w:rsid w:val="00DC5A7B"/>
    <w:rsid w:val="00DC5EC0"/>
    <w:rsid w:val="00DD1928"/>
    <w:rsid w:val="00DD3271"/>
    <w:rsid w:val="00DD35F8"/>
    <w:rsid w:val="00DD417B"/>
    <w:rsid w:val="00DD79DD"/>
    <w:rsid w:val="00DE148F"/>
    <w:rsid w:val="00DE24C8"/>
    <w:rsid w:val="00DE40E5"/>
    <w:rsid w:val="00DE4C01"/>
    <w:rsid w:val="00DE6824"/>
    <w:rsid w:val="00DE7A87"/>
    <w:rsid w:val="00DE7FAA"/>
    <w:rsid w:val="00DF2FF8"/>
    <w:rsid w:val="00DF5B75"/>
    <w:rsid w:val="00DF6A98"/>
    <w:rsid w:val="00E001F2"/>
    <w:rsid w:val="00E012C5"/>
    <w:rsid w:val="00E01C06"/>
    <w:rsid w:val="00E03133"/>
    <w:rsid w:val="00E06154"/>
    <w:rsid w:val="00E12E66"/>
    <w:rsid w:val="00E136D6"/>
    <w:rsid w:val="00E1590E"/>
    <w:rsid w:val="00E163C1"/>
    <w:rsid w:val="00E16626"/>
    <w:rsid w:val="00E17F73"/>
    <w:rsid w:val="00E20C2F"/>
    <w:rsid w:val="00E22158"/>
    <w:rsid w:val="00E22E26"/>
    <w:rsid w:val="00E23B34"/>
    <w:rsid w:val="00E23C06"/>
    <w:rsid w:val="00E242A9"/>
    <w:rsid w:val="00E253E0"/>
    <w:rsid w:val="00E25538"/>
    <w:rsid w:val="00E26F11"/>
    <w:rsid w:val="00E27C12"/>
    <w:rsid w:val="00E27F63"/>
    <w:rsid w:val="00E325B4"/>
    <w:rsid w:val="00E326FA"/>
    <w:rsid w:val="00E33610"/>
    <w:rsid w:val="00E33DF1"/>
    <w:rsid w:val="00E344DC"/>
    <w:rsid w:val="00E427C4"/>
    <w:rsid w:val="00E43804"/>
    <w:rsid w:val="00E44CDF"/>
    <w:rsid w:val="00E47E7D"/>
    <w:rsid w:val="00E502A8"/>
    <w:rsid w:val="00E50EFE"/>
    <w:rsid w:val="00E56D12"/>
    <w:rsid w:val="00E57666"/>
    <w:rsid w:val="00E60751"/>
    <w:rsid w:val="00E60899"/>
    <w:rsid w:val="00E60A59"/>
    <w:rsid w:val="00E60F99"/>
    <w:rsid w:val="00E63B69"/>
    <w:rsid w:val="00E63EC7"/>
    <w:rsid w:val="00E65ED8"/>
    <w:rsid w:val="00E66201"/>
    <w:rsid w:val="00E67AE4"/>
    <w:rsid w:val="00E67E43"/>
    <w:rsid w:val="00E701D5"/>
    <w:rsid w:val="00E70B16"/>
    <w:rsid w:val="00E72F3E"/>
    <w:rsid w:val="00E732DE"/>
    <w:rsid w:val="00E73E48"/>
    <w:rsid w:val="00E75B13"/>
    <w:rsid w:val="00E761ED"/>
    <w:rsid w:val="00E806BA"/>
    <w:rsid w:val="00E8473D"/>
    <w:rsid w:val="00E86370"/>
    <w:rsid w:val="00E87A54"/>
    <w:rsid w:val="00E90D8D"/>
    <w:rsid w:val="00E9621D"/>
    <w:rsid w:val="00EA29FD"/>
    <w:rsid w:val="00EA4DAA"/>
    <w:rsid w:val="00EA7312"/>
    <w:rsid w:val="00EA77AE"/>
    <w:rsid w:val="00EA7F89"/>
    <w:rsid w:val="00EB1A48"/>
    <w:rsid w:val="00EC2806"/>
    <w:rsid w:val="00EC2E02"/>
    <w:rsid w:val="00EC52F4"/>
    <w:rsid w:val="00EC538A"/>
    <w:rsid w:val="00EC5FDD"/>
    <w:rsid w:val="00ED0904"/>
    <w:rsid w:val="00ED6251"/>
    <w:rsid w:val="00ED70E8"/>
    <w:rsid w:val="00EE1879"/>
    <w:rsid w:val="00EE1D8F"/>
    <w:rsid w:val="00EE40A1"/>
    <w:rsid w:val="00EE585C"/>
    <w:rsid w:val="00EE5A6E"/>
    <w:rsid w:val="00EE5D94"/>
    <w:rsid w:val="00EE5EEF"/>
    <w:rsid w:val="00EE7F0A"/>
    <w:rsid w:val="00EF05D1"/>
    <w:rsid w:val="00EF13C2"/>
    <w:rsid w:val="00EF2717"/>
    <w:rsid w:val="00EF463D"/>
    <w:rsid w:val="00EF5227"/>
    <w:rsid w:val="00EF57EE"/>
    <w:rsid w:val="00EF618C"/>
    <w:rsid w:val="00EF7803"/>
    <w:rsid w:val="00F0185F"/>
    <w:rsid w:val="00F01BAB"/>
    <w:rsid w:val="00F02B21"/>
    <w:rsid w:val="00F02E56"/>
    <w:rsid w:val="00F03762"/>
    <w:rsid w:val="00F03BC4"/>
    <w:rsid w:val="00F0772E"/>
    <w:rsid w:val="00F10141"/>
    <w:rsid w:val="00F12F53"/>
    <w:rsid w:val="00F1348B"/>
    <w:rsid w:val="00F13D3E"/>
    <w:rsid w:val="00F1499D"/>
    <w:rsid w:val="00F14CBA"/>
    <w:rsid w:val="00F15CB4"/>
    <w:rsid w:val="00F20F23"/>
    <w:rsid w:val="00F223F0"/>
    <w:rsid w:val="00F22BA4"/>
    <w:rsid w:val="00F22DF4"/>
    <w:rsid w:val="00F26691"/>
    <w:rsid w:val="00F26B73"/>
    <w:rsid w:val="00F2726F"/>
    <w:rsid w:val="00F3191E"/>
    <w:rsid w:val="00F31C02"/>
    <w:rsid w:val="00F35774"/>
    <w:rsid w:val="00F35E3F"/>
    <w:rsid w:val="00F36E24"/>
    <w:rsid w:val="00F37601"/>
    <w:rsid w:val="00F41C54"/>
    <w:rsid w:val="00F4245C"/>
    <w:rsid w:val="00F43C15"/>
    <w:rsid w:val="00F4432D"/>
    <w:rsid w:val="00F508C2"/>
    <w:rsid w:val="00F5195A"/>
    <w:rsid w:val="00F52A07"/>
    <w:rsid w:val="00F5553F"/>
    <w:rsid w:val="00F56F57"/>
    <w:rsid w:val="00F605EC"/>
    <w:rsid w:val="00F606AF"/>
    <w:rsid w:val="00F61541"/>
    <w:rsid w:val="00F61B9F"/>
    <w:rsid w:val="00F6559E"/>
    <w:rsid w:val="00F65BA7"/>
    <w:rsid w:val="00F65E08"/>
    <w:rsid w:val="00F67472"/>
    <w:rsid w:val="00F7205C"/>
    <w:rsid w:val="00F736FC"/>
    <w:rsid w:val="00F75D93"/>
    <w:rsid w:val="00F80D22"/>
    <w:rsid w:val="00F81B38"/>
    <w:rsid w:val="00F84EB6"/>
    <w:rsid w:val="00F85580"/>
    <w:rsid w:val="00F868D2"/>
    <w:rsid w:val="00F87C03"/>
    <w:rsid w:val="00F93B18"/>
    <w:rsid w:val="00F95110"/>
    <w:rsid w:val="00F96241"/>
    <w:rsid w:val="00F96EE7"/>
    <w:rsid w:val="00F97F5D"/>
    <w:rsid w:val="00FA0D3D"/>
    <w:rsid w:val="00FA20A5"/>
    <w:rsid w:val="00FA4832"/>
    <w:rsid w:val="00FA6B90"/>
    <w:rsid w:val="00FA6FDF"/>
    <w:rsid w:val="00FB4404"/>
    <w:rsid w:val="00FB4552"/>
    <w:rsid w:val="00FB4900"/>
    <w:rsid w:val="00FC2B7F"/>
    <w:rsid w:val="00FC3BA3"/>
    <w:rsid w:val="00FC3E18"/>
    <w:rsid w:val="00FC3E93"/>
    <w:rsid w:val="00FC5E69"/>
    <w:rsid w:val="00FC5EB2"/>
    <w:rsid w:val="00FD1500"/>
    <w:rsid w:val="00FD292A"/>
    <w:rsid w:val="00FD3004"/>
    <w:rsid w:val="00FD3BAA"/>
    <w:rsid w:val="00FD5EFB"/>
    <w:rsid w:val="00FD762E"/>
    <w:rsid w:val="00FE0F9F"/>
    <w:rsid w:val="00FE297F"/>
    <w:rsid w:val="00FE453D"/>
    <w:rsid w:val="00FE4AB7"/>
    <w:rsid w:val="00FE4CD5"/>
    <w:rsid w:val="00FE65F9"/>
    <w:rsid w:val="00FE6A31"/>
    <w:rsid w:val="00FE759F"/>
    <w:rsid w:val="00FF12C4"/>
    <w:rsid w:val="00FF1802"/>
    <w:rsid w:val="00FF1911"/>
    <w:rsid w:val="00FF364B"/>
    <w:rsid w:val="00FF4DE4"/>
    <w:rsid w:val="00FF6CF4"/>
    <w:rsid w:val="00FF6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E763"/>
  <w15:docId w15:val="{431CA121-AD94-44B5-8EDF-9F6944EF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4F0E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97488">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0.jpg"/><Relationship Id="rId1" Type="http://schemas.openxmlformats.org/officeDocument/2006/relationships/image" Target="media/image4.jpg"/><Relationship Id="rId4" Type="http://schemas.openxmlformats.org/officeDocument/2006/relationships/image" Target="media/image5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EF3E9-A708-4E60-B0CA-615918D2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602</Words>
  <Characters>3796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6</cp:revision>
  <cp:lastPrinted>2024-02-16T10:52:00Z</cp:lastPrinted>
  <dcterms:created xsi:type="dcterms:W3CDTF">2026-01-28T13:08:00Z</dcterms:created>
  <dcterms:modified xsi:type="dcterms:W3CDTF">2026-06-10T12:08:00Z</dcterms:modified>
</cp:coreProperties>
</file>